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5A92" w:rsidRDefault="0037429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Федеральное государственное образовательное бюджетное учреждение</w:t>
      </w:r>
    </w:p>
    <w:p w:rsidR="00405A92" w:rsidRDefault="0037429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высшего образования</w:t>
      </w:r>
    </w:p>
    <w:p w:rsidR="00405A92" w:rsidRDefault="0037429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ПРИ ПРАВИТЕЛЬСТВЕ </w:t>
      </w:r>
    </w:p>
    <w:p w:rsidR="00405A92" w:rsidRDefault="0037429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</w:p>
    <w:p w:rsidR="00405A92" w:rsidRDefault="0037429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405A92" w:rsidRDefault="00405A92">
      <w:pPr>
        <w:jc w:val="center"/>
      </w:pPr>
    </w:p>
    <w:p w:rsidR="00405A92" w:rsidRDefault="0037429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банковского дела и монетарного регулирования</w:t>
      </w:r>
    </w:p>
    <w:p w:rsidR="00405A92" w:rsidRDefault="0037429A">
      <w:pPr>
        <w:jc w:val="center"/>
      </w:pPr>
      <w:r>
        <w:rPr>
          <w:b/>
          <w:color w:val="000000"/>
          <w:sz w:val="28"/>
          <w:szCs w:val="28"/>
        </w:rPr>
        <w:t>Базовая кафедра «ВТБ: современная практика и</w:t>
      </w:r>
    </w:p>
    <w:p w:rsidR="00405A92" w:rsidRDefault="0037429A">
      <w:pPr>
        <w:jc w:val="center"/>
      </w:pPr>
      <w:r>
        <w:rPr>
          <w:b/>
          <w:color w:val="000000"/>
          <w:sz w:val="28"/>
          <w:szCs w:val="28"/>
        </w:rPr>
        <w:t>технологии банковского бизнеса»</w:t>
      </w:r>
    </w:p>
    <w:p w:rsidR="00405A92" w:rsidRDefault="0037429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Финансового факультета</w:t>
      </w:r>
    </w:p>
    <w:p w:rsidR="00405A92" w:rsidRDefault="00405A92">
      <w:pPr>
        <w:jc w:val="center"/>
        <w:rPr>
          <w:sz w:val="32"/>
          <w:szCs w:val="32"/>
        </w:rPr>
      </w:pPr>
    </w:p>
    <w:tbl>
      <w:tblPr>
        <w:tblW w:w="5000" w:type="pct"/>
        <w:tblLayout w:type="fixed"/>
        <w:tblLook w:val="00A0" w:firstRow="1" w:lastRow="0" w:firstColumn="1" w:lastColumn="0" w:noHBand="0" w:noVBand="0"/>
      </w:tblPr>
      <w:tblGrid>
        <w:gridCol w:w="5280"/>
        <w:gridCol w:w="4925"/>
      </w:tblGrid>
      <w:tr w:rsidR="00405A92">
        <w:tc>
          <w:tcPr>
            <w:tcW w:w="5279" w:type="dxa"/>
          </w:tcPr>
          <w:p w:rsidR="00405A92" w:rsidRDefault="0037429A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СОГЛАСОВАНО</w:t>
            </w:r>
          </w:p>
          <w:p w:rsidR="00405A92" w:rsidRDefault="0037429A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«Банк ВТБ» (ПАО)   </w:t>
            </w:r>
          </w:p>
          <w:p w:rsidR="00405A92" w:rsidRDefault="0037429A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 Правления</w:t>
            </w:r>
          </w:p>
          <w:p w:rsidR="00405A92" w:rsidRDefault="00405A92">
            <w:pPr>
              <w:widowControl w:val="0"/>
              <w:rPr>
                <w:sz w:val="28"/>
                <w:szCs w:val="28"/>
              </w:rPr>
            </w:pPr>
          </w:p>
          <w:p w:rsidR="00405A92" w:rsidRDefault="0037429A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___________М.Д. Кондратенко</w:t>
            </w:r>
          </w:p>
          <w:p w:rsidR="00405A92" w:rsidRDefault="0037429A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</w:t>
            </w:r>
          </w:p>
          <w:p w:rsidR="00405A92" w:rsidRDefault="00E5689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«24» мая </w:t>
            </w:r>
            <w:r w:rsidR="0037429A">
              <w:rPr>
                <w:sz w:val="28"/>
                <w:szCs w:val="28"/>
              </w:rPr>
              <w:t>2024   г.</w:t>
            </w:r>
          </w:p>
          <w:p w:rsidR="00405A92" w:rsidRDefault="00405A92">
            <w:pPr>
              <w:widowControl w:val="0"/>
            </w:pPr>
          </w:p>
          <w:p w:rsidR="00405A92" w:rsidRDefault="00405A92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925" w:type="dxa"/>
          </w:tcPr>
          <w:p w:rsidR="00405A92" w:rsidRDefault="0037429A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</w:t>
            </w:r>
            <w:r>
              <w:rPr>
                <w:sz w:val="28"/>
                <w:szCs w:val="28"/>
              </w:rPr>
              <w:t>УТВЕРЖДАЮ</w:t>
            </w:r>
          </w:p>
          <w:p w:rsidR="00405A92" w:rsidRDefault="0037429A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Проректор по учебной и</w:t>
            </w:r>
          </w:p>
          <w:p w:rsidR="00405A92" w:rsidRDefault="0037429A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методической работе</w:t>
            </w:r>
          </w:p>
          <w:p w:rsidR="00405A92" w:rsidRDefault="0037429A">
            <w:pPr>
              <w:widowControl w:val="0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__________Е.А. Каменева</w:t>
            </w:r>
          </w:p>
          <w:p w:rsidR="00405A92" w:rsidRDefault="00E56897">
            <w:pPr>
              <w:widowControl w:val="0"/>
              <w:rPr>
                <w:b/>
                <w:sz w:val="32"/>
                <w:szCs w:val="32"/>
              </w:rPr>
            </w:pPr>
            <w:r>
              <w:rPr>
                <w:sz w:val="28"/>
                <w:szCs w:val="28"/>
              </w:rPr>
              <w:t xml:space="preserve">         «28» мая </w:t>
            </w:r>
            <w:r w:rsidR="0037429A">
              <w:rPr>
                <w:sz w:val="28"/>
                <w:szCs w:val="28"/>
              </w:rPr>
              <w:t>2024 г.</w:t>
            </w:r>
          </w:p>
          <w:p w:rsidR="00405A92" w:rsidRDefault="00405A92">
            <w:pPr>
              <w:widowControl w:val="0"/>
              <w:ind w:firstLine="708"/>
              <w:rPr>
                <w:sz w:val="28"/>
                <w:szCs w:val="28"/>
              </w:rPr>
            </w:pPr>
          </w:p>
        </w:tc>
      </w:tr>
    </w:tbl>
    <w:p w:rsidR="00405A92" w:rsidRDefault="0037429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Н.Е. Бровкина</w:t>
      </w:r>
    </w:p>
    <w:p w:rsidR="00405A92" w:rsidRDefault="0037429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И.А. </w:t>
      </w:r>
      <w:proofErr w:type="spellStart"/>
      <w:r>
        <w:rPr>
          <w:b/>
          <w:sz w:val="32"/>
          <w:szCs w:val="32"/>
        </w:rPr>
        <w:t>Ризванова</w:t>
      </w:r>
      <w:proofErr w:type="spellEnd"/>
    </w:p>
    <w:p w:rsidR="00405A92" w:rsidRDefault="00405A92">
      <w:pPr>
        <w:jc w:val="center"/>
        <w:rPr>
          <w:sz w:val="32"/>
          <w:szCs w:val="32"/>
        </w:rPr>
      </w:pPr>
    </w:p>
    <w:p w:rsidR="00405A92" w:rsidRDefault="0037429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БАНК В СОВРЕМЕННОЙ ЭКОНОМИКЕ</w:t>
      </w:r>
    </w:p>
    <w:p w:rsidR="00405A92" w:rsidRDefault="00405A92">
      <w:pPr>
        <w:widowControl w:val="0"/>
        <w:jc w:val="center"/>
        <w:rPr>
          <w:bCs/>
          <w:sz w:val="28"/>
          <w:szCs w:val="28"/>
        </w:rPr>
      </w:pPr>
    </w:p>
    <w:p w:rsidR="00405A92" w:rsidRDefault="00405A92">
      <w:pPr>
        <w:widowControl w:val="0"/>
        <w:jc w:val="center"/>
        <w:rPr>
          <w:bCs/>
          <w:sz w:val="28"/>
          <w:szCs w:val="28"/>
        </w:rPr>
      </w:pPr>
    </w:p>
    <w:p w:rsidR="00405A92" w:rsidRDefault="0037429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:rsidR="00405A92" w:rsidRDefault="00405A92">
      <w:pPr>
        <w:jc w:val="center"/>
        <w:rPr>
          <w:b/>
          <w:sz w:val="28"/>
          <w:szCs w:val="28"/>
        </w:rPr>
      </w:pPr>
    </w:p>
    <w:p w:rsidR="00405A92" w:rsidRDefault="0037429A">
      <w:pPr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</w:t>
      </w:r>
    </w:p>
    <w:p w:rsidR="00405A92" w:rsidRDefault="0037429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38.04.08-Финансы и кредит, </w:t>
      </w:r>
    </w:p>
    <w:p w:rsidR="00405A92" w:rsidRDefault="0037429A">
      <w:pPr>
        <w:jc w:val="center"/>
        <w:rPr>
          <w:sz w:val="28"/>
          <w:szCs w:val="28"/>
        </w:rPr>
      </w:pPr>
      <w:r>
        <w:rPr>
          <w:sz w:val="28"/>
          <w:szCs w:val="28"/>
        </w:rPr>
        <w:t>направленность программы магистратуры</w:t>
      </w:r>
    </w:p>
    <w:p w:rsidR="00405A92" w:rsidRDefault="0037429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«Банковское дело и риск-менеджмент»</w:t>
      </w:r>
    </w:p>
    <w:p w:rsidR="00405A92" w:rsidRDefault="00405A92">
      <w:pPr>
        <w:jc w:val="center"/>
        <w:rPr>
          <w:sz w:val="32"/>
          <w:szCs w:val="32"/>
        </w:rPr>
      </w:pPr>
      <w:bookmarkStart w:id="0" w:name="_Hlk513404506"/>
      <w:bookmarkEnd w:id="0"/>
    </w:p>
    <w:p w:rsidR="00405A92" w:rsidRDefault="0037429A">
      <w:pPr>
        <w:shd w:val="clear" w:color="auto" w:fill="FFFFFF"/>
        <w:suppressAutoHyphens w:val="0"/>
        <w:jc w:val="center"/>
        <w:rPr>
          <w:lang w:eastAsia="zh-CN"/>
        </w:rPr>
      </w:pPr>
      <w:r>
        <w:rPr>
          <w:i/>
          <w:iCs/>
          <w:color w:val="000000"/>
          <w:sz w:val="26"/>
          <w:szCs w:val="26"/>
          <w:lang w:eastAsia="zh-CN"/>
        </w:rPr>
        <w:t xml:space="preserve">Рекомендовано Ученым советом Финансового факультета </w:t>
      </w:r>
    </w:p>
    <w:p w:rsidR="00405A92" w:rsidRDefault="0037429A">
      <w:pPr>
        <w:shd w:val="clear" w:color="auto" w:fill="FFFFFF"/>
        <w:suppressAutoHyphens w:val="0"/>
        <w:jc w:val="center"/>
        <w:rPr>
          <w:lang w:eastAsia="zh-CN"/>
        </w:rPr>
      </w:pPr>
      <w:r>
        <w:rPr>
          <w:i/>
          <w:iCs/>
          <w:color w:val="000000"/>
          <w:sz w:val="26"/>
          <w:szCs w:val="26"/>
          <w:lang w:eastAsia="zh-CN"/>
        </w:rPr>
        <w:t>(протокол № 45 от 21 мая 2024 г.)</w:t>
      </w:r>
    </w:p>
    <w:p w:rsidR="00405A92" w:rsidRDefault="00405A92">
      <w:pPr>
        <w:shd w:val="clear" w:color="auto" w:fill="FFFFFF"/>
        <w:suppressAutoHyphens w:val="0"/>
        <w:jc w:val="center"/>
        <w:rPr>
          <w:i/>
          <w:iCs/>
          <w:color w:val="000000"/>
          <w:sz w:val="26"/>
          <w:szCs w:val="26"/>
          <w:lang w:eastAsia="zh-CN"/>
        </w:rPr>
      </w:pPr>
    </w:p>
    <w:p w:rsidR="00405A92" w:rsidRDefault="0037429A">
      <w:pPr>
        <w:shd w:val="clear" w:color="auto" w:fill="FFFFFF"/>
        <w:suppressAutoHyphens w:val="0"/>
        <w:jc w:val="center"/>
        <w:rPr>
          <w:lang w:eastAsia="zh-CN"/>
        </w:rPr>
      </w:pPr>
      <w:r>
        <w:rPr>
          <w:i/>
          <w:iCs/>
          <w:color w:val="000000"/>
          <w:sz w:val="26"/>
          <w:szCs w:val="26"/>
          <w:lang w:eastAsia="zh-CN"/>
        </w:rPr>
        <w:t>Одобрено Кафедрой банковского дела и монетарного регулирования</w:t>
      </w:r>
    </w:p>
    <w:p w:rsidR="00405A92" w:rsidRDefault="0037429A">
      <w:pPr>
        <w:shd w:val="clear" w:color="auto" w:fill="FFFFFF"/>
        <w:suppressAutoHyphens w:val="0"/>
        <w:jc w:val="center"/>
        <w:rPr>
          <w:lang w:eastAsia="zh-CN"/>
        </w:rPr>
      </w:pPr>
      <w:r>
        <w:rPr>
          <w:i/>
          <w:iCs/>
          <w:color w:val="000000"/>
          <w:sz w:val="26"/>
          <w:szCs w:val="26"/>
          <w:lang w:eastAsia="zh-CN"/>
        </w:rPr>
        <w:t xml:space="preserve"> (протокол № 5 от 27 апреля 2024 г.)</w:t>
      </w:r>
    </w:p>
    <w:p w:rsidR="00405A92" w:rsidRDefault="00405A92">
      <w:pPr>
        <w:rPr>
          <w:b/>
          <w:sz w:val="28"/>
          <w:szCs w:val="28"/>
        </w:rPr>
      </w:pPr>
    </w:p>
    <w:p w:rsidR="00405A92" w:rsidRDefault="00405A92">
      <w:pPr>
        <w:jc w:val="center"/>
        <w:rPr>
          <w:b/>
          <w:sz w:val="28"/>
          <w:szCs w:val="28"/>
        </w:rPr>
      </w:pPr>
    </w:p>
    <w:p w:rsidR="00405A92" w:rsidRDefault="0037429A">
      <w:pPr>
        <w:jc w:val="center"/>
        <w:sectPr w:rsidR="00405A92">
          <w:pgSz w:w="11906" w:h="16838"/>
          <w:pgMar w:top="1134" w:right="567" w:bottom="1134" w:left="1134" w:header="0" w:footer="0" w:gutter="0"/>
          <w:pgNumType w:start="0"/>
          <w:cols w:space="720"/>
          <w:formProt w:val="0"/>
          <w:docGrid w:linePitch="360"/>
        </w:sectPr>
      </w:pPr>
      <w:r>
        <w:rPr>
          <w:b/>
          <w:sz w:val="28"/>
          <w:szCs w:val="28"/>
        </w:rPr>
        <w:t>Москва 2024</w:t>
      </w:r>
    </w:p>
    <w:p w:rsidR="00405A92" w:rsidRDefault="0037429A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Содержание</w:t>
      </w:r>
    </w:p>
    <w:p w:rsidR="00405A92" w:rsidRPr="00E56897" w:rsidRDefault="00405A92">
      <w:pPr>
        <w:spacing w:line="360" w:lineRule="auto"/>
        <w:jc w:val="center"/>
        <w:rPr>
          <w:sz w:val="28"/>
          <w:szCs w:val="28"/>
        </w:rPr>
      </w:pPr>
    </w:p>
    <w:sdt>
      <w:sdtPr>
        <w:rPr>
          <w:b w:val="0"/>
          <w:sz w:val="28"/>
          <w:szCs w:val="28"/>
        </w:rPr>
        <w:id w:val="112177558"/>
        <w:docPartObj>
          <w:docPartGallery w:val="Table of Contents"/>
          <w:docPartUnique/>
        </w:docPartObj>
      </w:sdtPr>
      <w:sdtEndPr>
        <w:rPr>
          <w:sz w:val="24"/>
          <w:szCs w:val="24"/>
        </w:rPr>
      </w:sdtEndPr>
      <w:sdtContent>
        <w:p w:rsidR="00E56897" w:rsidRPr="00E56897" w:rsidRDefault="0037429A">
          <w:pPr>
            <w:pStyle w:val="16"/>
            <w:rPr>
              <w:rFonts w:asciiTheme="minorHAnsi" w:eastAsiaTheme="minorEastAsia" w:hAnsiTheme="minorHAnsi" w:cstheme="minorBidi"/>
              <w:b w:val="0"/>
              <w:noProof/>
              <w:sz w:val="28"/>
              <w:szCs w:val="28"/>
            </w:rPr>
          </w:pPr>
          <w:r w:rsidRPr="00E56897">
            <w:rPr>
              <w:b w:val="0"/>
              <w:sz w:val="28"/>
              <w:szCs w:val="28"/>
            </w:rPr>
            <w:fldChar w:fldCharType="begin"/>
          </w:r>
          <w:r w:rsidRPr="00E56897">
            <w:rPr>
              <w:b w:val="0"/>
              <w:sz w:val="28"/>
              <w:szCs w:val="28"/>
            </w:rPr>
            <w:instrText>TOC \o "1-3" \u \h</w:instrText>
          </w:r>
          <w:r w:rsidRPr="00E56897">
            <w:rPr>
              <w:b w:val="0"/>
              <w:sz w:val="28"/>
              <w:szCs w:val="28"/>
            </w:rPr>
            <w:fldChar w:fldCharType="separate"/>
          </w:r>
          <w:hyperlink w:anchor="_Toc169537769" w:history="1">
            <w:r w:rsidR="00E56897" w:rsidRPr="00E56897">
              <w:rPr>
                <w:rStyle w:val="afd"/>
                <w:b w:val="0"/>
                <w:noProof/>
                <w:sz w:val="28"/>
                <w:szCs w:val="28"/>
              </w:rPr>
              <w:t>1. Наименование дисциплины</w:t>
            </w:r>
            <w:r w:rsidR="00E56897" w:rsidRPr="00E56897">
              <w:rPr>
                <w:b w:val="0"/>
                <w:noProof/>
                <w:sz w:val="28"/>
                <w:szCs w:val="28"/>
              </w:rPr>
              <w:tab/>
            </w:r>
            <w:r w:rsidR="00E56897" w:rsidRPr="00E56897">
              <w:rPr>
                <w:b w:val="0"/>
                <w:noProof/>
                <w:sz w:val="28"/>
                <w:szCs w:val="28"/>
              </w:rPr>
              <w:fldChar w:fldCharType="begin"/>
            </w:r>
            <w:r w:rsidR="00E56897" w:rsidRPr="00E56897">
              <w:rPr>
                <w:b w:val="0"/>
                <w:noProof/>
                <w:sz w:val="28"/>
                <w:szCs w:val="28"/>
              </w:rPr>
              <w:instrText xml:space="preserve"> PAGEREF _Toc169537769 \h </w:instrText>
            </w:r>
            <w:r w:rsidR="00E56897" w:rsidRPr="00E56897">
              <w:rPr>
                <w:b w:val="0"/>
                <w:noProof/>
                <w:sz w:val="28"/>
                <w:szCs w:val="28"/>
              </w:rPr>
            </w:r>
            <w:r w:rsidR="00E56897" w:rsidRPr="00E56897">
              <w:rPr>
                <w:b w:val="0"/>
                <w:noProof/>
                <w:sz w:val="28"/>
                <w:szCs w:val="28"/>
              </w:rPr>
              <w:fldChar w:fldCharType="separate"/>
            </w:r>
            <w:r w:rsidR="00E56897" w:rsidRPr="00E56897">
              <w:rPr>
                <w:b w:val="0"/>
                <w:noProof/>
                <w:sz w:val="28"/>
                <w:szCs w:val="28"/>
              </w:rPr>
              <w:t>3</w:t>
            </w:r>
            <w:r w:rsidR="00E56897" w:rsidRPr="00E56897">
              <w:rPr>
                <w:b w:val="0"/>
                <w:noProof/>
                <w:sz w:val="28"/>
                <w:szCs w:val="28"/>
              </w:rPr>
              <w:fldChar w:fldCharType="end"/>
            </w:r>
          </w:hyperlink>
        </w:p>
        <w:p w:rsidR="00E56897" w:rsidRPr="00E56897" w:rsidRDefault="00E56897">
          <w:pPr>
            <w:pStyle w:val="16"/>
            <w:rPr>
              <w:rFonts w:asciiTheme="minorHAnsi" w:eastAsiaTheme="minorEastAsia" w:hAnsiTheme="minorHAnsi" w:cstheme="minorBidi"/>
              <w:b w:val="0"/>
              <w:noProof/>
              <w:sz w:val="28"/>
              <w:szCs w:val="28"/>
            </w:rPr>
          </w:pPr>
          <w:hyperlink w:anchor="_Toc169537770" w:history="1">
            <w:r w:rsidRPr="00E56897">
              <w:rPr>
                <w:rStyle w:val="afd"/>
                <w:b w:val="0"/>
                <w:noProof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Pr="00E56897">
              <w:rPr>
                <w:b w:val="0"/>
                <w:noProof/>
                <w:sz w:val="28"/>
                <w:szCs w:val="28"/>
              </w:rPr>
              <w:tab/>
            </w:r>
            <w:r w:rsidRPr="00E56897">
              <w:rPr>
                <w:b w:val="0"/>
                <w:noProof/>
                <w:sz w:val="28"/>
                <w:szCs w:val="28"/>
              </w:rPr>
              <w:fldChar w:fldCharType="begin"/>
            </w:r>
            <w:r w:rsidRPr="00E56897">
              <w:rPr>
                <w:b w:val="0"/>
                <w:noProof/>
                <w:sz w:val="28"/>
                <w:szCs w:val="28"/>
              </w:rPr>
              <w:instrText xml:space="preserve"> PAGEREF _Toc169537770 \h </w:instrText>
            </w:r>
            <w:r w:rsidRPr="00E56897">
              <w:rPr>
                <w:b w:val="0"/>
                <w:noProof/>
                <w:sz w:val="28"/>
                <w:szCs w:val="28"/>
              </w:rPr>
            </w:r>
            <w:r w:rsidRPr="00E56897">
              <w:rPr>
                <w:b w:val="0"/>
                <w:noProof/>
                <w:sz w:val="28"/>
                <w:szCs w:val="28"/>
              </w:rPr>
              <w:fldChar w:fldCharType="separate"/>
            </w:r>
            <w:r w:rsidRPr="00E56897">
              <w:rPr>
                <w:b w:val="0"/>
                <w:noProof/>
                <w:sz w:val="28"/>
                <w:szCs w:val="28"/>
              </w:rPr>
              <w:t>3</w:t>
            </w:r>
            <w:r w:rsidRPr="00E56897">
              <w:rPr>
                <w:b w:val="0"/>
                <w:noProof/>
                <w:sz w:val="28"/>
                <w:szCs w:val="28"/>
              </w:rPr>
              <w:fldChar w:fldCharType="end"/>
            </w:r>
          </w:hyperlink>
        </w:p>
        <w:p w:rsidR="00E56897" w:rsidRPr="00E56897" w:rsidRDefault="00E56897">
          <w:pPr>
            <w:pStyle w:val="16"/>
            <w:rPr>
              <w:rFonts w:asciiTheme="minorHAnsi" w:eastAsiaTheme="minorEastAsia" w:hAnsiTheme="minorHAnsi" w:cstheme="minorBidi"/>
              <w:b w:val="0"/>
              <w:noProof/>
              <w:sz w:val="28"/>
              <w:szCs w:val="28"/>
            </w:rPr>
          </w:pPr>
          <w:hyperlink w:anchor="_Toc169537771" w:history="1">
            <w:r w:rsidRPr="00E56897">
              <w:rPr>
                <w:rStyle w:val="afd"/>
                <w:b w:val="0"/>
                <w:noProof/>
                <w:sz w:val="28"/>
                <w:szCs w:val="28"/>
              </w:rPr>
              <w:t>3. Место дисциплины в структуре образовательной программы</w:t>
            </w:r>
            <w:r w:rsidRPr="00E56897">
              <w:rPr>
                <w:b w:val="0"/>
                <w:noProof/>
                <w:sz w:val="28"/>
                <w:szCs w:val="28"/>
              </w:rPr>
              <w:tab/>
            </w:r>
            <w:r w:rsidRPr="00E56897">
              <w:rPr>
                <w:b w:val="0"/>
                <w:noProof/>
                <w:sz w:val="28"/>
                <w:szCs w:val="28"/>
              </w:rPr>
              <w:fldChar w:fldCharType="begin"/>
            </w:r>
            <w:r w:rsidRPr="00E56897">
              <w:rPr>
                <w:b w:val="0"/>
                <w:noProof/>
                <w:sz w:val="28"/>
                <w:szCs w:val="28"/>
              </w:rPr>
              <w:instrText xml:space="preserve"> PAGEREF _Toc169537771 \h </w:instrText>
            </w:r>
            <w:r w:rsidRPr="00E56897">
              <w:rPr>
                <w:b w:val="0"/>
                <w:noProof/>
                <w:sz w:val="28"/>
                <w:szCs w:val="28"/>
              </w:rPr>
            </w:r>
            <w:r w:rsidRPr="00E56897">
              <w:rPr>
                <w:b w:val="0"/>
                <w:noProof/>
                <w:sz w:val="28"/>
                <w:szCs w:val="28"/>
              </w:rPr>
              <w:fldChar w:fldCharType="separate"/>
            </w:r>
            <w:r w:rsidRPr="00E56897">
              <w:rPr>
                <w:b w:val="0"/>
                <w:noProof/>
                <w:sz w:val="28"/>
                <w:szCs w:val="28"/>
              </w:rPr>
              <w:t>5</w:t>
            </w:r>
            <w:r w:rsidRPr="00E56897">
              <w:rPr>
                <w:b w:val="0"/>
                <w:noProof/>
                <w:sz w:val="28"/>
                <w:szCs w:val="28"/>
              </w:rPr>
              <w:fldChar w:fldCharType="end"/>
            </w:r>
          </w:hyperlink>
        </w:p>
        <w:p w:rsidR="00E56897" w:rsidRPr="00E56897" w:rsidRDefault="00E56897">
          <w:pPr>
            <w:pStyle w:val="16"/>
            <w:rPr>
              <w:rFonts w:asciiTheme="minorHAnsi" w:eastAsiaTheme="minorEastAsia" w:hAnsiTheme="minorHAnsi" w:cstheme="minorBidi"/>
              <w:b w:val="0"/>
              <w:noProof/>
              <w:sz w:val="28"/>
              <w:szCs w:val="28"/>
            </w:rPr>
          </w:pPr>
          <w:hyperlink w:anchor="_Toc169537774" w:history="1">
            <w:r w:rsidRPr="00E56897">
              <w:rPr>
                <w:rStyle w:val="afd"/>
                <w:b w:val="0"/>
                <w:noProof/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Pr="00E56897">
              <w:rPr>
                <w:b w:val="0"/>
                <w:noProof/>
                <w:sz w:val="28"/>
                <w:szCs w:val="28"/>
              </w:rPr>
              <w:tab/>
            </w:r>
            <w:r w:rsidRPr="00E56897">
              <w:rPr>
                <w:b w:val="0"/>
                <w:noProof/>
                <w:sz w:val="28"/>
                <w:szCs w:val="28"/>
              </w:rPr>
              <w:fldChar w:fldCharType="begin"/>
            </w:r>
            <w:r w:rsidRPr="00E56897">
              <w:rPr>
                <w:b w:val="0"/>
                <w:noProof/>
                <w:sz w:val="28"/>
                <w:szCs w:val="28"/>
              </w:rPr>
              <w:instrText xml:space="preserve"> PAGEREF _Toc169537774 \h </w:instrText>
            </w:r>
            <w:r w:rsidRPr="00E56897">
              <w:rPr>
                <w:b w:val="0"/>
                <w:noProof/>
                <w:sz w:val="28"/>
                <w:szCs w:val="28"/>
              </w:rPr>
            </w:r>
            <w:r w:rsidRPr="00E56897">
              <w:rPr>
                <w:b w:val="0"/>
                <w:noProof/>
                <w:sz w:val="28"/>
                <w:szCs w:val="28"/>
              </w:rPr>
              <w:fldChar w:fldCharType="separate"/>
            </w:r>
            <w:r w:rsidRPr="00E56897">
              <w:rPr>
                <w:b w:val="0"/>
                <w:noProof/>
                <w:sz w:val="28"/>
                <w:szCs w:val="28"/>
              </w:rPr>
              <w:t>5</w:t>
            </w:r>
            <w:r w:rsidRPr="00E56897">
              <w:rPr>
                <w:b w:val="0"/>
                <w:noProof/>
                <w:sz w:val="28"/>
                <w:szCs w:val="28"/>
              </w:rPr>
              <w:fldChar w:fldCharType="end"/>
            </w:r>
          </w:hyperlink>
        </w:p>
        <w:p w:rsidR="00E56897" w:rsidRPr="00E56897" w:rsidRDefault="00E56897">
          <w:pPr>
            <w:pStyle w:val="16"/>
            <w:rPr>
              <w:rFonts w:asciiTheme="minorHAnsi" w:eastAsiaTheme="minorEastAsia" w:hAnsiTheme="minorHAnsi" w:cstheme="minorBidi"/>
              <w:b w:val="0"/>
              <w:noProof/>
              <w:sz w:val="28"/>
              <w:szCs w:val="28"/>
            </w:rPr>
          </w:pPr>
          <w:hyperlink w:anchor="_Toc169537775" w:history="1">
            <w:r w:rsidRPr="00E56897">
              <w:rPr>
                <w:rStyle w:val="afd"/>
                <w:b w:val="0"/>
                <w:noProof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Pr="00E56897">
              <w:rPr>
                <w:b w:val="0"/>
                <w:noProof/>
                <w:sz w:val="28"/>
                <w:szCs w:val="28"/>
              </w:rPr>
              <w:tab/>
            </w:r>
            <w:r w:rsidRPr="00E56897">
              <w:rPr>
                <w:b w:val="0"/>
                <w:noProof/>
                <w:sz w:val="28"/>
                <w:szCs w:val="28"/>
              </w:rPr>
              <w:fldChar w:fldCharType="begin"/>
            </w:r>
            <w:r w:rsidRPr="00E56897">
              <w:rPr>
                <w:b w:val="0"/>
                <w:noProof/>
                <w:sz w:val="28"/>
                <w:szCs w:val="28"/>
              </w:rPr>
              <w:instrText xml:space="preserve"> PAGEREF _Toc169537775 \h </w:instrText>
            </w:r>
            <w:r w:rsidRPr="00E56897">
              <w:rPr>
                <w:b w:val="0"/>
                <w:noProof/>
                <w:sz w:val="28"/>
                <w:szCs w:val="28"/>
              </w:rPr>
            </w:r>
            <w:r w:rsidRPr="00E56897">
              <w:rPr>
                <w:b w:val="0"/>
                <w:noProof/>
                <w:sz w:val="28"/>
                <w:szCs w:val="28"/>
              </w:rPr>
              <w:fldChar w:fldCharType="separate"/>
            </w:r>
            <w:r w:rsidRPr="00E56897">
              <w:rPr>
                <w:b w:val="0"/>
                <w:noProof/>
                <w:sz w:val="28"/>
                <w:szCs w:val="28"/>
              </w:rPr>
              <w:t>6</w:t>
            </w:r>
            <w:r w:rsidRPr="00E56897">
              <w:rPr>
                <w:b w:val="0"/>
                <w:noProof/>
                <w:sz w:val="28"/>
                <w:szCs w:val="28"/>
              </w:rPr>
              <w:fldChar w:fldCharType="end"/>
            </w:r>
          </w:hyperlink>
        </w:p>
        <w:p w:rsidR="00E56897" w:rsidRPr="00E56897" w:rsidRDefault="00E56897">
          <w:pPr>
            <w:pStyle w:val="16"/>
            <w:rPr>
              <w:rFonts w:asciiTheme="minorHAnsi" w:eastAsiaTheme="minorEastAsia" w:hAnsiTheme="minorHAnsi" w:cstheme="minorBidi"/>
              <w:b w:val="0"/>
              <w:noProof/>
              <w:sz w:val="28"/>
              <w:szCs w:val="28"/>
            </w:rPr>
          </w:pPr>
          <w:hyperlink w:anchor="_Toc169537776" w:history="1">
            <w:r w:rsidRPr="00E56897">
              <w:rPr>
                <w:rStyle w:val="afd"/>
                <w:b w:val="0"/>
                <w:noProof/>
                <w:sz w:val="28"/>
                <w:szCs w:val="28"/>
              </w:rPr>
              <w:t>5.1. Содержание дисциплины</w:t>
            </w:r>
            <w:r w:rsidRPr="00E56897">
              <w:rPr>
                <w:b w:val="0"/>
                <w:noProof/>
                <w:sz w:val="28"/>
                <w:szCs w:val="28"/>
              </w:rPr>
              <w:tab/>
            </w:r>
            <w:r w:rsidRPr="00E56897">
              <w:rPr>
                <w:b w:val="0"/>
                <w:noProof/>
                <w:sz w:val="28"/>
                <w:szCs w:val="28"/>
              </w:rPr>
              <w:fldChar w:fldCharType="begin"/>
            </w:r>
            <w:r w:rsidRPr="00E56897">
              <w:rPr>
                <w:b w:val="0"/>
                <w:noProof/>
                <w:sz w:val="28"/>
                <w:szCs w:val="28"/>
              </w:rPr>
              <w:instrText xml:space="preserve"> PAGEREF _Toc169537776 \h </w:instrText>
            </w:r>
            <w:r w:rsidRPr="00E56897">
              <w:rPr>
                <w:b w:val="0"/>
                <w:noProof/>
                <w:sz w:val="28"/>
                <w:szCs w:val="28"/>
              </w:rPr>
            </w:r>
            <w:r w:rsidRPr="00E56897">
              <w:rPr>
                <w:b w:val="0"/>
                <w:noProof/>
                <w:sz w:val="28"/>
                <w:szCs w:val="28"/>
              </w:rPr>
              <w:fldChar w:fldCharType="separate"/>
            </w:r>
            <w:r w:rsidRPr="00E56897">
              <w:rPr>
                <w:b w:val="0"/>
                <w:noProof/>
                <w:sz w:val="28"/>
                <w:szCs w:val="28"/>
              </w:rPr>
              <w:t>6</w:t>
            </w:r>
            <w:r w:rsidRPr="00E56897">
              <w:rPr>
                <w:b w:val="0"/>
                <w:noProof/>
                <w:sz w:val="28"/>
                <w:szCs w:val="28"/>
              </w:rPr>
              <w:fldChar w:fldCharType="end"/>
            </w:r>
          </w:hyperlink>
        </w:p>
        <w:p w:rsidR="00E56897" w:rsidRPr="00E56897" w:rsidRDefault="00E56897">
          <w:pPr>
            <w:pStyle w:val="16"/>
            <w:rPr>
              <w:rFonts w:asciiTheme="minorHAnsi" w:eastAsiaTheme="minorEastAsia" w:hAnsiTheme="minorHAnsi" w:cstheme="minorBidi"/>
              <w:b w:val="0"/>
              <w:noProof/>
              <w:sz w:val="28"/>
              <w:szCs w:val="28"/>
            </w:rPr>
          </w:pPr>
          <w:hyperlink w:anchor="_Toc169537777" w:history="1">
            <w:r w:rsidRPr="00E56897">
              <w:rPr>
                <w:rStyle w:val="afd"/>
                <w:b w:val="0"/>
                <w:bCs/>
                <w:noProof/>
                <w:sz w:val="28"/>
                <w:szCs w:val="28"/>
              </w:rPr>
              <w:t>5.2. Учебно-тематический план</w:t>
            </w:r>
            <w:r w:rsidRPr="00E56897">
              <w:rPr>
                <w:b w:val="0"/>
                <w:noProof/>
                <w:sz w:val="28"/>
                <w:szCs w:val="28"/>
              </w:rPr>
              <w:tab/>
            </w:r>
            <w:r w:rsidRPr="00E56897">
              <w:rPr>
                <w:b w:val="0"/>
                <w:noProof/>
                <w:sz w:val="28"/>
                <w:szCs w:val="28"/>
              </w:rPr>
              <w:fldChar w:fldCharType="begin"/>
            </w:r>
            <w:r w:rsidRPr="00E56897">
              <w:rPr>
                <w:b w:val="0"/>
                <w:noProof/>
                <w:sz w:val="28"/>
                <w:szCs w:val="28"/>
              </w:rPr>
              <w:instrText xml:space="preserve"> PAGEREF _Toc169537777 \h </w:instrText>
            </w:r>
            <w:r w:rsidRPr="00E56897">
              <w:rPr>
                <w:b w:val="0"/>
                <w:noProof/>
                <w:sz w:val="28"/>
                <w:szCs w:val="28"/>
              </w:rPr>
            </w:r>
            <w:r w:rsidRPr="00E56897">
              <w:rPr>
                <w:b w:val="0"/>
                <w:noProof/>
                <w:sz w:val="28"/>
                <w:szCs w:val="28"/>
              </w:rPr>
              <w:fldChar w:fldCharType="separate"/>
            </w:r>
            <w:r w:rsidRPr="00E56897">
              <w:rPr>
                <w:b w:val="0"/>
                <w:noProof/>
                <w:sz w:val="28"/>
                <w:szCs w:val="28"/>
              </w:rPr>
              <w:t>11</w:t>
            </w:r>
            <w:r w:rsidRPr="00E56897">
              <w:rPr>
                <w:b w:val="0"/>
                <w:noProof/>
                <w:sz w:val="28"/>
                <w:szCs w:val="28"/>
              </w:rPr>
              <w:fldChar w:fldCharType="end"/>
            </w:r>
          </w:hyperlink>
        </w:p>
        <w:p w:rsidR="00E56897" w:rsidRPr="00E56897" w:rsidRDefault="00E56897">
          <w:pPr>
            <w:pStyle w:val="16"/>
            <w:rPr>
              <w:rFonts w:asciiTheme="minorHAnsi" w:eastAsiaTheme="minorEastAsia" w:hAnsiTheme="minorHAnsi" w:cstheme="minorBidi"/>
              <w:b w:val="0"/>
              <w:noProof/>
              <w:sz w:val="28"/>
              <w:szCs w:val="28"/>
            </w:rPr>
          </w:pPr>
          <w:hyperlink w:anchor="_Toc169537778" w:history="1">
            <w:r w:rsidRPr="00E56897">
              <w:rPr>
                <w:rStyle w:val="afd"/>
                <w:b w:val="0"/>
                <w:noProof/>
                <w:sz w:val="28"/>
                <w:szCs w:val="28"/>
              </w:rPr>
              <w:t>5.3. Содержание семинаров, практических занятий</w:t>
            </w:r>
            <w:r w:rsidRPr="00E56897">
              <w:rPr>
                <w:b w:val="0"/>
                <w:noProof/>
                <w:sz w:val="28"/>
                <w:szCs w:val="28"/>
              </w:rPr>
              <w:tab/>
            </w:r>
            <w:r w:rsidRPr="00E56897">
              <w:rPr>
                <w:b w:val="0"/>
                <w:noProof/>
                <w:sz w:val="28"/>
                <w:szCs w:val="28"/>
              </w:rPr>
              <w:fldChar w:fldCharType="begin"/>
            </w:r>
            <w:r w:rsidRPr="00E56897">
              <w:rPr>
                <w:b w:val="0"/>
                <w:noProof/>
                <w:sz w:val="28"/>
                <w:szCs w:val="28"/>
              </w:rPr>
              <w:instrText xml:space="preserve"> PAGEREF _Toc169537778 \h </w:instrText>
            </w:r>
            <w:r w:rsidRPr="00E56897">
              <w:rPr>
                <w:b w:val="0"/>
                <w:noProof/>
                <w:sz w:val="28"/>
                <w:szCs w:val="28"/>
              </w:rPr>
            </w:r>
            <w:r w:rsidRPr="00E56897">
              <w:rPr>
                <w:b w:val="0"/>
                <w:noProof/>
                <w:sz w:val="28"/>
                <w:szCs w:val="28"/>
              </w:rPr>
              <w:fldChar w:fldCharType="separate"/>
            </w:r>
            <w:r w:rsidRPr="00E56897">
              <w:rPr>
                <w:b w:val="0"/>
                <w:noProof/>
                <w:sz w:val="28"/>
                <w:szCs w:val="28"/>
              </w:rPr>
              <w:t>12</w:t>
            </w:r>
            <w:r w:rsidRPr="00E56897">
              <w:rPr>
                <w:b w:val="0"/>
                <w:noProof/>
                <w:sz w:val="28"/>
                <w:szCs w:val="28"/>
              </w:rPr>
              <w:fldChar w:fldCharType="end"/>
            </w:r>
          </w:hyperlink>
        </w:p>
        <w:p w:rsidR="00E56897" w:rsidRPr="00E56897" w:rsidRDefault="00E56897">
          <w:pPr>
            <w:pStyle w:val="16"/>
            <w:rPr>
              <w:rFonts w:asciiTheme="minorHAnsi" w:eastAsiaTheme="minorEastAsia" w:hAnsiTheme="minorHAnsi" w:cstheme="minorBidi"/>
              <w:b w:val="0"/>
              <w:noProof/>
              <w:sz w:val="28"/>
              <w:szCs w:val="28"/>
            </w:rPr>
          </w:pPr>
          <w:hyperlink w:anchor="_Toc169537779" w:history="1">
            <w:r w:rsidRPr="00E56897">
              <w:rPr>
                <w:rStyle w:val="afd"/>
                <w:b w:val="0"/>
                <w:bCs/>
                <w:noProof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Pr="00E56897">
              <w:rPr>
                <w:b w:val="0"/>
                <w:noProof/>
                <w:sz w:val="28"/>
                <w:szCs w:val="28"/>
              </w:rPr>
              <w:tab/>
            </w:r>
            <w:r w:rsidRPr="00E56897">
              <w:rPr>
                <w:b w:val="0"/>
                <w:noProof/>
                <w:sz w:val="28"/>
                <w:szCs w:val="28"/>
              </w:rPr>
              <w:fldChar w:fldCharType="begin"/>
            </w:r>
            <w:r w:rsidRPr="00E56897">
              <w:rPr>
                <w:b w:val="0"/>
                <w:noProof/>
                <w:sz w:val="28"/>
                <w:szCs w:val="28"/>
              </w:rPr>
              <w:instrText xml:space="preserve"> PAGEREF _Toc169537779 \h </w:instrText>
            </w:r>
            <w:r w:rsidRPr="00E56897">
              <w:rPr>
                <w:b w:val="0"/>
                <w:noProof/>
                <w:sz w:val="28"/>
                <w:szCs w:val="28"/>
              </w:rPr>
            </w:r>
            <w:r w:rsidRPr="00E56897">
              <w:rPr>
                <w:b w:val="0"/>
                <w:noProof/>
                <w:sz w:val="28"/>
                <w:szCs w:val="28"/>
              </w:rPr>
              <w:fldChar w:fldCharType="separate"/>
            </w:r>
            <w:r w:rsidRPr="00E56897">
              <w:rPr>
                <w:b w:val="0"/>
                <w:noProof/>
                <w:sz w:val="28"/>
                <w:szCs w:val="28"/>
              </w:rPr>
              <w:t>14</w:t>
            </w:r>
            <w:r w:rsidRPr="00E56897">
              <w:rPr>
                <w:b w:val="0"/>
                <w:noProof/>
                <w:sz w:val="28"/>
                <w:szCs w:val="28"/>
              </w:rPr>
              <w:fldChar w:fldCharType="end"/>
            </w:r>
          </w:hyperlink>
        </w:p>
        <w:p w:rsidR="00E56897" w:rsidRPr="00E56897" w:rsidRDefault="00E56897">
          <w:pPr>
            <w:pStyle w:val="16"/>
            <w:rPr>
              <w:rFonts w:asciiTheme="minorHAnsi" w:eastAsiaTheme="minorEastAsia" w:hAnsiTheme="minorHAnsi" w:cstheme="minorBidi"/>
              <w:b w:val="0"/>
              <w:noProof/>
              <w:sz w:val="28"/>
              <w:szCs w:val="28"/>
            </w:rPr>
          </w:pPr>
          <w:hyperlink w:anchor="_Toc169537780" w:history="1">
            <w:r w:rsidRPr="00E56897">
              <w:rPr>
                <w:rStyle w:val="afd"/>
                <w:b w:val="0"/>
                <w:noProof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Pr="00E56897">
              <w:rPr>
                <w:b w:val="0"/>
                <w:noProof/>
                <w:sz w:val="28"/>
                <w:szCs w:val="28"/>
              </w:rPr>
              <w:tab/>
            </w:r>
            <w:r w:rsidRPr="00E56897">
              <w:rPr>
                <w:b w:val="0"/>
                <w:noProof/>
                <w:sz w:val="28"/>
                <w:szCs w:val="28"/>
              </w:rPr>
              <w:fldChar w:fldCharType="begin"/>
            </w:r>
            <w:r w:rsidRPr="00E56897">
              <w:rPr>
                <w:b w:val="0"/>
                <w:noProof/>
                <w:sz w:val="28"/>
                <w:szCs w:val="28"/>
              </w:rPr>
              <w:instrText xml:space="preserve"> PAGEREF _Toc169537780 \h </w:instrText>
            </w:r>
            <w:r w:rsidRPr="00E56897">
              <w:rPr>
                <w:b w:val="0"/>
                <w:noProof/>
                <w:sz w:val="28"/>
                <w:szCs w:val="28"/>
              </w:rPr>
            </w:r>
            <w:r w:rsidRPr="00E56897">
              <w:rPr>
                <w:b w:val="0"/>
                <w:noProof/>
                <w:sz w:val="28"/>
                <w:szCs w:val="28"/>
              </w:rPr>
              <w:fldChar w:fldCharType="separate"/>
            </w:r>
            <w:r w:rsidRPr="00E56897">
              <w:rPr>
                <w:b w:val="0"/>
                <w:noProof/>
                <w:sz w:val="28"/>
                <w:szCs w:val="28"/>
              </w:rPr>
              <w:t>14</w:t>
            </w:r>
            <w:r w:rsidRPr="00E56897">
              <w:rPr>
                <w:b w:val="0"/>
                <w:noProof/>
                <w:sz w:val="28"/>
                <w:szCs w:val="28"/>
              </w:rPr>
              <w:fldChar w:fldCharType="end"/>
            </w:r>
          </w:hyperlink>
        </w:p>
        <w:p w:rsidR="00E56897" w:rsidRPr="00E56897" w:rsidRDefault="00E56897">
          <w:pPr>
            <w:pStyle w:val="16"/>
            <w:rPr>
              <w:rFonts w:asciiTheme="minorHAnsi" w:eastAsiaTheme="minorEastAsia" w:hAnsiTheme="minorHAnsi" w:cstheme="minorBidi"/>
              <w:b w:val="0"/>
              <w:noProof/>
              <w:sz w:val="28"/>
              <w:szCs w:val="28"/>
            </w:rPr>
          </w:pPr>
          <w:hyperlink w:anchor="_Toc169537781" w:history="1">
            <w:r w:rsidRPr="00E56897">
              <w:rPr>
                <w:rStyle w:val="afd"/>
                <w:b w:val="0"/>
                <w:noProof/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Pr="00E56897">
              <w:rPr>
                <w:b w:val="0"/>
                <w:noProof/>
                <w:sz w:val="28"/>
                <w:szCs w:val="28"/>
              </w:rPr>
              <w:tab/>
            </w:r>
            <w:r w:rsidRPr="00E56897">
              <w:rPr>
                <w:b w:val="0"/>
                <w:noProof/>
                <w:sz w:val="28"/>
                <w:szCs w:val="28"/>
              </w:rPr>
              <w:fldChar w:fldCharType="begin"/>
            </w:r>
            <w:r w:rsidRPr="00E56897">
              <w:rPr>
                <w:b w:val="0"/>
                <w:noProof/>
                <w:sz w:val="28"/>
                <w:szCs w:val="28"/>
              </w:rPr>
              <w:instrText xml:space="preserve"> PAGEREF _Toc169537781 \h </w:instrText>
            </w:r>
            <w:r w:rsidRPr="00E56897">
              <w:rPr>
                <w:b w:val="0"/>
                <w:noProof/>
                <w:sz w:val="28"/>
                <w:szCs w:val="28"/>
              </w:rPr>
            </w:r>
            <w:r w:rsidRPr="00E56897">
              <w:rPr>
                <w:b w:val="0"/>
                <w:noProof/>
                <w:sz w:val="28"/>
                <w:szCs w:val="28"/>
              </w:rPr>
              <w:fldChar w:fldCharType="separate"/>
            </w:r>
            <w:r w:rsidRPr="00E56897">
              <w:rPr>
                <w:b w:val="0"/>
                <w:noProof/>
                <w:sz w:val="28"/>
                <w:szCs w:val="28"/>
              </w:rPr>
              <w:t>17</w:t>
            </w:r>
            <w:r w:rsidRPr="00E56897">
              <w:rPr>
                <w:b w:val="0"/>
                <w:noProof/>
                <w:sz w:val="28"/>
                <w:szCs w:val="28"/>
              </w:rPr>
              <w:fldChar w:fldCharType="end"/>
            </w:r>
          </w:hyperlink>
        </w:p>
        <w:p w:rsidR="00E56897" w:rsidRPr="00E56897" w:rsidRDefault="00E56897">
          <w:pPr>
            <w:pStyle w:val="16"/>
            <w:rPr>
              <w:rFonts w:asciiTheme="minorHAnsi" w:eastAsiaTheme="minorEastAsia" w:hAnsiTheme="minorHAnsi" w:cstheme="minorBidi"/>
              <w:b w:val="0"/>
              <w:noProof/>
              <w:sz w:val="28"/>
              <w:szCs w:val="28"/>
            </w:rPr>
          </w:pPr>
          <w:hyperlink w:anchor="_Toc169537782" w:history="1">
            <w:r w:rsidRPr="00E56897">
              <w:rPr>
                <w:rStyle w:val="afd"/>
                <w:b w:val="0"/>
                <w:noProof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Pr="00E56897">
              <w:rPr>
                <w:b w:val="0"/>
                <w:noProof/>
                <w:sz w:val="28"/>
                <w:szCs w:val="28"/>
              </w:rPr>
              <w:tab/>
            </w:r>
            <w:r w:rsidRPr="00E56897">
              <w:rPr>
                <w:b w:val="0"/>
                <w:noProof/>
                <w:sz w:val="28"/>
                <w:szCs w:val="28"/>
              </w:rPr>
              <w:fldChar w:fldCharType="begin"/>
            </w:r>
            <w:r w:rsidRPr="00E56897">
              <w:rPr>
                <w:b w:val="0"/>
                <w:noProof/>
                <w:sz w:val="28"/>
                <w:szCs w:val="28"/>
              </w:rPr>
              <w:instrText xml:space="preserve"> PAGEREF _Toc169537782 \h </w:instrText>
            </w:r>
            <w:r w:rsidRPr="00E56897">
              <w:rPr>
                <w:b w:val="0"/>
                <w:noProof/>
                <w:sz w:val="28"/>
                <w:szCs w:val="28"/>
              </w:rPr>
            </w:r>
            <w:r w:rsidRPr="00E56897">
              <w:rPr>
                <w:b w:val="0"/>
                <w:noProof/>
                <w:sz w:val="28"/>
                <w:szCs w:val="28"/>
              </w:rPr>
              <w:fldChar w:fldCharType="separate"/>
            </w:r>
            <w:r w:rsidRPr="00E56897">
              <w:rPr>
                <w:b w:val="0"/>
                <w:noProof/>
                <w:sz w:val="28"/>
                <w:szCs w:val="28"/>
              </w:rPr>
              <w:t>28</w:t>
            </w:r>
            <w:r w:rsidRPr="00E56897">
              <w:rPr>
                <w:b w:val="0"/>
                <w:noProof/>
                <w:sz w:val="28"/>
                <w:szCs w:val="28"/>
              </w:rPr>
              <w:fldChar w:fldCharType="end"/>
            </w:r>
          </w:hyperlink>
        </w:p>
        <w:p w:rsidR="00E56897" w:rsidRPr="00E56897" w:rsidRDefault="00E56897">
          <w:pPr>
            <w:pStyle w:val="16"/>
            <w:rPr>
              <w:rFonts w:asciiTheme="minorHAnsi" w:eastAsiaTheme="minorEastAsia" w:hAnsiTheme="minorHAnsi" w:cstheme="minorBidi"/>
              <w:b w:val="0"/>
              <w:noProof/>
              <w:sz w:val="28"/>
              <w:szCs w:val="28"/>
            </w:rPr>
          </w:pPr>
          <w:hyperlink w:anchor="_Toc169537783" w:history="1">
            <w:r w:rsidRPr="00E56897">
              <w:rPr>
                <w:rStyle w:val="afd"/>
                <w:b w:val="0"/>
                <w:noProof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Pr="00E56897">
              <w:rPr>
                <w:b w:val="0"/>
                <w:noProof/>
                <w:sz w:val="28"/>
                <w:szCs w:val="28"/>
              </w:rPr>
              <w:tab/>
            </w:r>
            <w:r w:rsidRPr="00E56897">
              <w:rPr>
                <w:b w:val="0"/>
                <w:noProof/>
                <w:sz w:val="28"/>
                <w:szCs w:val="28"/>
              </w:rPr>
              <w:fldChar w:fldCharType="begin"/>
            </w:r>
            <w:r w:rsidRPr="00E56897">
              <w:rPr>
                <w:b w:val="0"/>
                <w:noProof/>
                <w:sz w:val="28"/>
                <w:szCs w:val="28"/>
              </w:rPr>
              <w:instrText xml:space="preserve"> PAGEREF _Toc169537783 \h </w:instrText>
            </w:r>
            <w:r w:rsidRPr="00E56897">
              <w:rPr>
                <w:b w:val="0"/>
                <w:noProof/>
                <w:sz w:val="28"/>
                <w:szCs w:val="28"/>
              </w:rPr>
            </w:r>
            <w:r w:rsidRPr="00E56897">
              <w:rPr>
                <w:b w:val="0"/>
                <w:noProof/>
                <w:sz w:val="28"/>
                <w:szCs w:val="28"/>
              </w:rPr>
              <w:fldChar w:fldCharType="separate"/>
            </w:r>
            <w:r w:rsidRPr="00E56897">
              <w:rPr>
                <w:b w:val="0"/>
                <w:noProof/>
                <w:sz w:val="28"/>
                <w:szCs w:val="28"/>
              </w:rPr>
              <w:t>34</w:t>
            </w:r>
            <w:r w:rsidRPr="00E56897">
              <w:rPr>
                <w:b w:val="0"/>
                <w:noProof/>
                <w:sz w:val="28"/>
                <w:szCs w:val="28"/>
              </w:rPr>
              <w:fldChar w:fldCharType="end"/>
            </w:r>
          </w:hyperlink>
        </w:p>
        <w:p w:rsidR="00E56897" w:rsidRPr="00E56897" w:rsidRDefault="00E56897">
          <w:pPr>
            <w:pStyle w:val="16"/>
            <w:rPr>
              <w:rFonts w:asciiTheme="minorHAnsi" w:eastAsiaTheme="minorEastAsia" w:hAnsiTheme="minorHAnsi" w:cstheme="minorBidi"/>
              <w:b w:val="0"/>
              <w:noProof/>
              <w:sz w:val="28"/>
              <w:szCs w:val="28"/>
            </w:rPr>
          </w:pPr>
          <w:hyperlink w:anchor="_Toc169537784" w:history="1">
            <w:r w:rsidRPr="00E56897">
              <w:rPr>
                <w:rStyle w:val="afd"/>
                <w:b w:val="0"/>
                <w:noProof/>
                <w:sz w:val="28"/>
                <w:szCs w:val="28"/>
              </w:rPr>
              <w:t>9. Перечень</w:t>
            </w:r>
            <w:r w:rsidRPr="00E56897">
              <w:rPr>
                <w:rStyle w:val="afd"/>
                <w:b w:val="0"/>
                <w:noProof/>
                <w:spacing w:val="26"/>
                <w:sz w:val="28"/>
                <w:szCs w:val="28"/>
              </w:rPr>
              <w:t xml:space="preserve"> </w:t>
            </w:r>
            <w:r w:rsidRPr="00E56897">
              <w:rPr>
                <w:rStyle w:val="afd"/>
                <w:b w:val="0"/>
                <w:noProof/>
                <w:sz w:val="28"/>
                <w:szCs w:val="28"/>
              </w:rPr>
              <w:t>ресурсов</w:t>
            </w:r>
            <w:r w:rsidRPr="00E56897">
              <w:rPr>
                <w:rStyle w:val="afd"/>
                <w:b w:val="0"/>
                <w:noProof/>
                <w:spacing w:val="26"/>
                <w:sz w:val="28"/>
                <w:szCs w:val="28"/>
              </w:rPr>
              <w:t xml:space="preserve"> </w:t>
            </w:r>
            <w:r w:rsidRPr="00E56897">
              <w:rPr>
                <w:rStyle w:val="afd"/>
                <w:b w:val="0"/>
                <w:noProof/>
                <w:sz w:val="28"/>
                <w:szCs w:val="28"/>
              </w:rPr>
              <w:t>информационно-телекоммуникационной</w:t>
            </w:r>
            <w:r w:rsidRPr="00E56897">
              <w:rPr>
                <w:rStyle w:val="afd"/>
                <w:b w:val="0"/>
                <w:noProof/>
                <w:spacing w:val="26"/>
                <w:sz w:val="28"/>
                <w:szCs w:val="28"/>
              </w:rPr>
              <w:t xml:space="preserve"> </w:t>
            </w:r>
            <w:r w:rsidRPr="00E56897">
              <w:rPr>
                <w:rStyle w:val="afd"/>
                <w:b w:val="0"/>
                <w:noProof/>
                <w:sz w:val="28"/>
                <w:szCs w:val="28"/>
              </w:rPr>
              <w:t>сети</w:t>
            </w:r>
            <w:r w:rsidRPr="00E56897">
              <w:rPr>
                <w:rStyle w:val="afd"/>
                <w:b w:val="0"/>
                <w:noProof/>
                <w:spacing w:val="26"/>
                <w:sz w:val="28"/>
                <w:szCs w:val="28"/>
              </w:rPr>
              <w:t xml:space="preserve"> </w:t>
            </w:r>
            <w:r w:rsidRPr="00E56897">
              <w:rPr>
                <w:rStyle w:val="afd"/>
                <w:b w:val="0"/>
                <w:noProof/>
                <w:sz w:val="28"/>
                <w:szCs w:val="28"/>
              </w:rPr>
              <w:t>«Интернет»,</w:t>
            </w:r>
            <w:r w:rsidRPr="00E56897">
              <w:rPr>
                <w:rStyle w:val="afd"/>
                <w:b w:val="0"/>
                <w:noProof/>
                <w:spacing w:val="-2"/>
                <w:sz w:val="28"/>
                <w:szCs w:val="28"/>
              </w:rPr>
              <w:t xml:space="preserve"> </w:t>
            </w:r>
            <w:r w:rsidRPr="00E56897">
              <w:rPr>
                <w:rStyle w:val="afd"/>
                <w:b w:val="0"/>
                <w:noProof/>
                <w:sz w:val="28"/>
                <w:szCs w:val="28"/>
              </w:rPr>
              <w:t>необходимых</w:t>
            </w:r>
            <w:r w:rsidRPr="00E56897">
              <w:rPr>
                <w:rStyle w:val="afd"/>
                <w:b w:val="0"/>
                <w:noProof/>
                <w:spacing w:val="-2"/>
                <w:sz w:val="28"/>
                <w:szCs w:val="28"/>
              </w:rPr>
              <w:t xml:space="preserve"> </w:t>
            </w:r>
            <w:r w:rsidRPr="00E56897">
              <w:rPr>
                <w:rStyle w:val="afd"/>
                <w:b w:val="0"/>
                <w:noProof/>
                <w:sz w:val="28"/>
                <w:szCs w:val="28"/>
              </w:rPr>
              <w:t>для</w:t>
            </w:r>
            <w:r w:rsidRPr="00E56897">
              <w:rPr>
                <w:rStyle w:val="afd"/>
                <w:b w:val="0"/>
                <w:noProof/>
                <w:spacing w:val="-2"/>
                <w:sz w:val="28"/>
                <w:szCs w:val="28"/>
              </w:rPr>
              <w:t xml:space="preserve"> </w:t>
            </w:r>
            <w:r w:rsidRPr="00E56897">
              <w:rPr>
                <w:rStyle w:val="afd"/>
                <w:b w:val="0"/>
                <w:noProof/>
                <w:sz w:val="28"/>
                <w:szCs w:val="28"/>
              </w:rPr>
              <w:t>освоения</w:t>
            </w:r>
            <w:r w:rsidRPr="00E56897">
              <w:rPr>
                <w:rStyle w:val="afd"/>
                <w:b w:val="0"/>
                <w:noProof/>
                <w:spacing w:val="-2"/>
                <w:sz w:val="28"/>
                <w:szCs w:val="28"/>
              </w:rPr>
              <w:t xml:space="preserve"> </w:t>
            </w:r>
            <w:r w:rsidRPr="00E56897">
              <w:rPr>
                <w:rStyle w:val="afd"/>
                <w:b w:val="0"/>
                <w:noProof/>
                <w:sz w:val="28"/>
                <w:szCs w:val="28"/>
              </w:rPr>
              <w:t>дисциплины</w:t>
            </w:r>
            <w:r w:rsidRPr="00E56897">
              <w:rPr>
                <w:b w:val="0"/>
                <w:noProof/>
                <w:sz w:val="28"/>
                <w:szCs w:val="28"/>
              </w:rPr>
              <w:tab/>
            </w:r>
            <w:r w:rsidRPr="00E56897">
              <w:rPr>
                <w:b w:val="0"/>
                <w:noProof/>
                <w:sz w:val="28"/>
                <w:szCs w:val="28"/>
              </w:rPr>
              <w:fldChar w:fldCharType="begin"/>
            </w:r>
            <w:r w:rsidRPr="00E56897">
              <w:rPr>
                <w:b w:val="0"/>
                <w:noProof/>
                <w:sz w:val="28"/>
                <w:szCs w:val="28"/>
              </w:rPr>
              <w:instrText xml:space="preserve"> PAGEREF _Toc169537784 \h </w:instrText>
            </w:r>
            <w:r w:rsidRPr="00E56897">
              <w:rPr>
                <w:b w:val="0"/>
                <w:noProof/>
                <w:sz w:val="28"/>
                <w:szCs w:val="28"/>
              </w:rPr>
            </w:r>
            <w:r w:rsidRPr="00E56897">
              <w:rPr>
                <w:b w:val="0"/>
                <w:noProof/>
                <w:sz w:val="28"/>
                <w:szCs w:val="28"/>
              </w:rPr>
              <w:fldChar w:fldCharType="separate"/>
            </w:r>
            <w:r w:rsidRPr="00E56897">
              <w:rPr>
                <w:b w:val="0"/>
                <w:noProof/>
                <w:sz w:val="28"/>
                <w:szCs w:val="28"/>
              </w:rPr>
              <w:t>37</w:t>
            </w:r>
            <w:r w:rsidRPr="00E56897">
              <w:rPr>
                <w:b w:val="0"/>
                <w:noProof/>
                <w:sz w:val="28"/>
                <w:szCs w:val="28"/>
              </w:rPr>
              <w:fldChar w:fldCharType="end"/>
            </w:r>
          </w:hyperlink>
        </w:p>
        <w:p w:rsidR="00E56897" w:rsidRPr="00E56897" w:rsidRDefault="00E56897">
          <w:pPr>
            <w:pStyle w:val="16"/>
            <w:rPr>
              <w:rFonts w:asciiTheme="minorHAnsi" w:eastAsiaTheme="minorEastAsia" w:hAnsiTheme="minorHAnsi" w:cstheme="minorBidi"/>
              <w:b w:val="0"/>
              <w:noProof/>
              <w:sz w:val="28"/>
              <w:szCs w:val="28"/>
            </w:rPr>
          </w:pPr>
          <w:hyperlink w:anchor="_Toc169537790" w:history="1">
            <w:r w:rsidRPr="00E56897">
              <w:rPr>
                <w:rStyle w:val="afd"/>
                <w:b w:val="0"/>
                <w:noProof/>
                <w:sz w:val="28"/>
                <w:szCs w:val="28"/>
              </w:rPr>
              <w:t>10.  Методические указания для обучающихся по освоению дисциплины</w:t>
            </w:r>
            <w:r w:rsidRPr="00E56897">
              <w:rPr>
                <w:b w:val="0"/>
                <w:noProof/>
                <w:sz w:val="28"/>
                <w:szCs w:val="28"/>
              </w:rPr>
              <w:tab/>
            </w:r>
            <w:r w:rsidRPr="00E56897">
              <w:rPr>
                <w:b w:val="0"/>
                <w:noProof/>
                <w:sz w:val="28"/>
                <w:szCs w:val="28"/>
              </w:rPr>
              <w:fldChar w:fldCharType="begin"/>
            </w:r>
            <w:r w:rsidRPr="00E56897">
              <w:rPr>
                <w:b w:val="0"/>
                <w:noProof/>
                <w:sz w:val="28"/>
                <w:szCs w:val="28"/>
              </w:rPr>
              <w:instrText xml:space="preserve"> PAGEREF _Toc169537790 \h </w:instrText>
            </w:r>
            <w:r w:rsidRPr="00E56897">
              <w:rPr>
                <w:b w:val="0"/>
                <w:noProof/>
                <w:sz w:val="28"/>
                <w:szCs w:val="28"/>
              </w:rPr>
            </w:r>
            <w:r w:rsidRPr="00E56897">
              <w:rPr>
                <w:b w:val="0"/>
                <w:noProof/>
                <w:sz w:val="28"/>
                <w:szCs w:val="28"/>
              </w:rPr>
              <w:fldChar w:fldCharType="separate"/>
            </w:r>
            <w:r w:rsidRPr="00E56897">
              <w:rPr>
                <w:b w:val="0"/>
                <w:noProof/>
                <w:sz w:val="28"/>
                <w:szCs w:val="28"/>
              </w:rPr>
              <w:t>39</w:t>
            </w:r>
            <w:r w:rsidRPr="00E56897">
              <w:rPr>
                <w:b w:val="0"/>
                <w:noProof/>
                <w:sz w:val="28"/>
                <w:szCs w:val="28"/>
              </w:rPr>
              <w:fldChar w:fldCharType="end"/>
            </w:r>
          </w:hyperlink>
        </w:p>
        <w:p w:rsidR="00E56897" w:rsidRPr="00E56897" w:rsidRDefault="00E56897">
          <w:pPr>
            <w:pStyle w:val="16"/>
            <w:rPr>
              <w:rFonts w:asciiTheme="minorHAnsi" w:eastAsiaTheme="minorEastAsia" w:hAnsiTheme="minorHAnsi" w:cstheme="minorBidi"/>
              <w:b w:val="0"/>
              <w:noProof/>
              <w:sz w:val="28"/>
              <w:szCs w:val="28"/>
            </w:rPr>
          </w:pPr>
          <w:hyperlink w:anchor="_Toc169537792" w:history="1">
            <w:r w:rsidRPr="00E56897">
              <w:rPr>
                <w:rStyle w:val="afd"/>
                <w:b w:val="0"/>
                <w:bCs/>
                <w:noProof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      </w:r>
            <w:r w:rsidRPr="00E56897">
              <w:rPr>
                <w:b w:val="0"/>
                <w:noProof/>
                <w:sz w:val="28"/>
                <w:szCs w:val="28"/>
              </w:rPr>
              <w:tab/>
            </w:r>
            <w:r w:rsidRPr="00E56897">
              <w:rPr>
                <w:b w:val="0"/>
                <w:noProof/>
                <w:sz w:val="28"/>
                <w:szCs w:val="28"/>
              </w:rPr>
              <w:fldChar w:fldCharType="begin"/>
            </w:r>
            <w:r w:rsidRPr="00E56897">
              <w:rPr>
                <w:b w:val="0"/>
                <w:noProof/>
                <w:sz w:val="28"/>
                <w:szCs w:val="28"/>
              </w:rPr>
              <w:instrText xml:space="preserve"> PAGEREF _Toc169537792 \h </w:instrText>
            </w:r>
            <w:r w:rsidRPr="00E56897">
              <w:rPr>
                <w:b w:val="0"/>
                <w:noProof/>
                <w:sz w:val="28"/>
                <w:szCs w:val="28"/>
              </w:rPr>
            </w:r>
            <w:r w:rsidRPr="00E56897">
              <w:rPr>
                <w:b w:val="0"/>
                <w:noProof/>
                <w:sz w:val="28"/>
                <w:szCs w:val="28"/>
              </w:rPr>
              <w:fldChar w:fldCharType="separate"/>
            </w:r>
            <w:r w:rsidRPr="00E56897">
              <w:rPr>
                <w:b w:val="0"/>
                <w:noProof/>
                <w:sz w:val="28"/>
                <w:szCs w:val="28"/>
              </w:rPr>
              <w:t>39</w:t>
            </w:r>
            <w:r w:rsidRPr="00E56897">
              <w:rPr>
                <w:b w:val="0"/>
                <w:noProof/>
                <w:sz w:val="28"/>
                <w:szCs w:val="28"/>
              </w:rPr>
              <w:fldChar w:fldCharType="end"/>
            </w:r>
          </w:hyperlink>
        </w:p>
        <w:p w:rsidR="00E56897" w:rsidRPr="00E56897" w:rsidRDefault="00E56897">
          <w:pPr>
            <w:pStyle w:val="16"/>
            <w:rPr>
              <w:rFonts w:asciiTheme="minorHAnsi" w:eastAsiaTheme="minorEastAsia" w:hAnsiTheme="minorHAnsi" w:cstheme="minorBidi"/>
              <w:b w:val="0"/>
              <w:noProof/>
              <w:sz w:val="28"/>
              <w:szCs w:val="28"/>
            </w:rPr>
          </w:pPr>
          <w:hyperlink w:anchor="_Toc169537793" w:history="1">
            <w:r w:rsidRPr="00E56897">
              <w:rPr>
                <w:rStyle w:val="afd"/>
                <w:b w:val="0"/>
                <w:bCs/>
                <w:noProof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Pr="00E56897">
              <w:rPr>
                <w:b w:val="0"/>
                <w:noProof/>
                <w:sz w:val="28"/>
                <w:szCs w:val="28"/>
              </w:rPr>
              <w:tab/>
            </w:r>
            <w:r w:rsidRPr="00E56897">
              <w:rPr>
                <w:b w:val="0"/>
                <w:noProof/>
                <w:sz w:val="28"/>
                <w:szCs w:val="28"/>
              </w:rPr>
              <w:fldChar w:fldCharType="begin"/>
            </w:r>
            <w:r w:rsidRPr="00E56897">
              <w:rPr>
                <w:b w:val="0"/>
                <w:noProof/>
                <w:sz w:val="28"/>
                <w:szCs w:val="28"/>
              </w:rPr>
              <w:instrText xml:space="preserve"> PAGEREF _Toc169537793 \h </w:instrText>
            </w:r>
            <w:r w:rsidRPr="00E56897">
              <w:rPr>
                <w:b w:val="0"/>
                <w:noProof/>
                <w:sz w:val="28"/>
                <w:szCs w:val="28"/>
              </w:rPr>
            </w:r>
            <w:r w:rsidRPr="00E56897">
              <w:rPr>
                <w:b w:val="0"/>
                <w:noProof/>
                <w:sz w:val="28"/>
                <w:szCs w:val="28"/>
              </w:rPr>
              <w:fldChar w:fldCharType="separate"/>
            </w:r>
            <w:r w:rsidRPr="00E56897">
              <w:rPr>
                <w:b w:val="0"/>
                <w:noProof/>
                <w:sz w:val="28"/>
                <w:szCs w:val="28"/>
              </w:rPr>
              <w:t>40</w:t>
            </w:r>
            <w:r w:rsidRPr="00E56897">
              <w:rPr>
                <w:b w:val="0"/>
                <w:noProof/>
                <w:sz w:val="28"/>
                <w:szCs w:val="28"/>
              </w:rPr>
              <w:fldChar w:fldCharType="end"/>
            </w:r>
          </w:hyperlink>
        </w:p>
        <w:p w:rsidR="00405A92" w:rsidRDefault="0037429A">
          <w:r w:rsidRPr="00E56897">
            <w:rPr>
              <w:sz w:val="28"/>
              <w:szCs w:val="28"/>
            </w:rPr>
            <w:fldChar w:fldCharType="end"/>
          </w:r>
        </w:p>
        <w:p w:rsidR="00405A92" w:rsidRDefault="002F6C6F">
          <w:pPr>
            <w:sectPr w:rsidR="00405A92">
              <w:footerReference w:type="default" r:id="rId8"/>
              <w:pgSz w:w="11906" w:h="16838"/>
              <w:pgMar w:top="1134" w:right="567" w:bottom="1134" w:left="1134" w:header="0" w:footer="709" w:gutter="0"/>
              <w:cols w:space="720"/>
              <w:formProt w:val="0"/>
              <w:docGrid w:linePitch="360"/>
            </w:sectPr>
          </w:pPr>
        </w:p>
      </w:sdtContent>
    </w:sdt>
    <w:p w:rsidR="00405A92" w:rsidRDefault="0037429A">
      <w:pPr>
        <w:spacing w:line="360" w:lineRule="auto"/>
        <w:jc w:val="both"/>
        <w:outlineLvl w:val="0"/>
        <w:rPr>
          <w:b/>
          <w:sz w:val="28"/>
          <w:szCs w:val="28"/>
        </w:rPr>
      </w:pPr>
      <w:bookmarkStart w:id="1" w:name="_Toc519523352"/>
      <w:bookmarkStart w:id="2" w:name="_Toc511925794"/>
      <w:bookmarkStart w:id="3" w:name="_Toc413754958"/>
      <w:bookmarkStart w:id="4" w:name="_Toc96987343"/>
      <w:bookmarkStart w:id="5" w:name="_Toc169537769"/>
      <w:r>
        <w:rPr>
          <w:b/>
          <w:sz w:val="28"/>
          <w:szCs w:val="28"/>
        </w:rPr>
        <w:lastRenderedPageBreak/>
        <w:t>1. Наименование дисциплины</w:t>
      </w:r>
      <w:bookmarkEnd w:id="1"/>
      <w:bookmarkEnd w:id="2"/>
      <w:bookmarkEnd w:id="3"/>
      <w:bookmarkEnd w:id="4"/>
      <w:bookmarkEnd w:id="5"/>
    </w:p>
    <w:p w:rsidR="00405A92" w:rsidRDefault="0037429A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Дисциплина «Банк в современной экономике».</w:t>
      </w:r>
    </w:p>
    <w:p w:rsidR="00405A92" w:rsidRDefault="00405A92">
      <w:pPr>
        <w:rPr>
          <w:sz w:val="32"/>
          <w:szCs w:val="32"/>
        </w:rPr>
      </w:pPr>
    </w:p>
    <w:p w:rsidR="00405A92" w:rsidRDefault="0037429A">
      <w:pPr>
        <w:pStyle w:val="af6"/>
        <w:widowControl w:val="0"/>
        <w:tabs>
          <w:tab w:val="clear" w:pos="756"/>
        </w:tabs>
        <w:spacing w:line="240" w:lineRule="auto"/>
        <w:ind w:left="0"/>
        <w:outlineLvl w:val="0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bookmarkStart w:id="6" w:name="_Toc413754960"/>
      <w:bookmarkStart w:id="7" w:name="_Toc519523353"/>
      <w:bookmarkStart w:id="8" w:name="_Toc511925795"/>
      <w:bookmarkStart w:id="9" w:name="_Toc96987344"/>
      <w:bookmarkStart w:id="10" w:name="_Toc169537770"/>
      <w:bookmarkEnd w:id="6"/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bookmarkEnd w:id="7"/>
      <w:bookmarkEnd w:id="8"/>
      <w:r>
        <w:rPr>
          <w:rFonts w:ascii="Times New Roman" w:hAnsi="Times New Roman" w:cs="Times New Roman"/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9"/>
      <w:bookmarkEnd w:id="10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05A92" w:rsidRDefault="00405A92">
      <w:pPr>
        <w:pStyle w:val="af6"/>
        <w:widowControl w:val="0"/>
        <w:tabs>
          <w:tab w:val="clear" w:pos="756"/>
        </w:tabs>
        <w:spacing w:line="36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05A92" w:rsidRDefault="0037429A">
      <w:pPr>
        <w:pStyle w:val="af6"/>
        <w:widowControl w:val="0"/>
        <w:tabs>
          <w:tab w:val="clear" w:pos="756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Процесс изучения дисциплины «Банк в современной экономике» в совокупности с другими дисциплинами обеспечивает инструментарий формирования следующих компетенций. </w:t>
      </w:r>
    </w:p>
    <w:p w:rsidR="00405A92" w:rsidRDefault="0037429A">
      <w:pPr>
        <w:widowControl w:val="0"/>
        <w:tabs>
          <w:tab w:val="left" w:pos="540"/>
        </w:tabs>
        <w:contextualSpacing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</w:t>
      </w:r>
      <w:r>
        <w:rPr>
          <w:sz w:val="28"/>
          <w:szCs w:val="28"/>
          <w:lang w:eastAsia="en-US"/>
        </w:rPr>
        <w:t>Таблица 1</w:t>
      </w:r>
    </w:p>
    <w:tbl>
      <w:tblPr>
        <w:tblStyle w:val="afc"/>
        <w:tblW w:w="5000" w:type="pct"/>
        <w:tblLayout w:type="fixed"/>
        <w:tblLook w:val="04A0" w:firstRow="1" w:lastRow="0" w:firstColumn="1" w:lastColumn="0" w:noHBand="0" w:noVBand="1"/>
      </w:tblPr>
      <w:tblGrid>
        <w:gridCol w:w="1632"/>
        <w:gridCol w:w="2531"/>
        <w:gridCol w:w="2668"/>
        <w:gridCol w:w="3364"/>
      </w:tblGrid>
      <w:tr w:rsidR="00405A92">
        <w:tc>
          <w:tcPr>
            <w:tcW w:w="1634" w:type="dxa"/>
          </w:tcPr>
          <w:p w:rsidR="00405A92" w:rsidRDefault="0037429A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 компе</w:t>
            </w:r>
          </w:p>
          <w:p w:rsidR="00405A92" w:rsidRDefault="0037429A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тенции</w:t>
            </w:r>
            <w:proofErr w:type="spellEnd"/>
          </w:p>
        </w:tc>
        <w:tc>
          <w:tcPr>
            <w:tcW w:w="2533" w:type="dxa"/>
          </w:tcPr>
          <w:p w:rsidR="00405A92" w:rsidRDefault="0037429A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компетенции</w:t>
            </w:r>
          </w:p>
        </w:tc>
        <w:tc>
          <w:tcPr>
            <w:tcW w:w="2670" w:type="dxa"/>
          </w:tcPr>
          <w:p w:rsidR="00405A92" w:rsidRDefault="0037429A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Индикаторы достижения компетенции</w:t>
            </w:r>
          </w:p>
        </w:tc>
        <w:tc>
          <w:tcPr>
            <w:tcW w:w="3367" w:type="dxa"/>
          </w:tcPr>
          <w:p w:rsidR="00405A92" w:rsidRDefault="0037429A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405A92">
        <w:tc>
          <w:tcPr>
            <w:tcW w:w="1634" w:type="dxa"/>
          </w:tcPr>
          <w:p w:rsidR="00405A92" w:rsidRDefault="0037429A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  <w:r>
              <w:t>ПК-1</w:t>
            </w:r>
          </w:p>
        </w:tc>
        <w:tc>
          <w:tcPr>
            <w:tcW w:w="2533" w:type="dxa"/>
          </w:tcPr>
          <w:p w:rsidR="00405A92" w:rsidRDefault="0037429A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  <w:r>
              <w:t>Способность осуществлять процессы управления в чрезвычайной ситуации, антикризисного управления, использовать методы оценки рисков и их хеджирования</w:t>
            </w:r>
          </w:p>
        </w:tc>
        <w:tc>
          <w:tcPr>
            <w:tcW w:w="2670" w:type="dxa"/>
          </w:tcPr>
          <w:p w:rsidR="00405A92" w:rsidRDefault="0037429A">
            <w:pPr>
              <w:pStyle w:val="af9"/>
              <w:numPr>
                <w:ilvl w:val="0"/>
                <w:numId w:val="2"/>
              </w:numPr>
              <w:tabs>
                <w:tab w:val="left" w:pos="540"/>
              </w:tabs>
              <w:ind w:left="0" w:firstLine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Демонстрирует способность поддерживать процессы управления в кризисной ситуации</w:t>
            </w:r>
          </w:p>
          <w:p w:rsidR="00405A92" w:rsidRDefault="00405A92">
            <w:pPr>
              <w:pStyle w:val="af9"/>
              <w:tabs>
                <w:tab w:val="left" w:pos="540"/>
              </w:tabs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405A92" w:rsidRDefault="00405A92">
            <w:pPr>
              <w:pStyle w:val="af9"/>
              <w:tabs>
                <w:tab w:val="left" w:pos="540"/>
              </w:tabs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405A92" w:rsidRDefault="00405A92">
            <w:pPr>
              <w:pStyle w:val="af9"/>
              <w:tabs>
                <w:tab w:val="left" w:pos="540"/>
              </w:tabs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405A92" w:rsidRDefault="00405A92">
            <w:pPr>
              <w:pStyle w:val="af9"/>
              <w:tabs>
                <w:tab w:val="left" w:pos="540"/>
              </w:tabs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405A92" w:rsidRDefault="00405A92">
            <w:pPr>
              <w:pStyle w:val="af9"/>
              <w:tabs>
                <w:tab w:val="left" w:pos="540"/>
              </w:tabs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405A92" w:rsidRDefault="00405A92">
            <w:pPr>
              <w:pStyle w:val="af9"/>
              <w:tabs>
                <w:tab w:val="left" w:pos="540"/>
              </w:tabs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405A92" w:rsidRDefault="00405A92">
            <w:pPr>
              <w:pStyle w:val="af9"/>
              <w:tabs>
                <w:tab w:val="left" w:pos="540"/>
              </w:tabs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405A92" w:rsidRDefault="00405A92">
            <w:pPr>
              <w:pStyle w:val="af9"/>
              <w:tabs>
                <w:tab w:val="left" w:pos="540"/>
              </w:tabs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405A92" w:rsidRDefault="00405A92">
            <w:pPr>
              <w:pStyle w:val="af9"/>
              <w:tabs>
                <w:tab w:val="left" w:pos="540"/>
              </w:tabs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405A92" w:rsidRDefault="00405A92">
            <w:pPr>
              <w:pStyle w:val="af9"/>
              <w:tabs>
                <w:tab w:val="left" w:pos="540"/>
              </w:tabs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405A92" w:rsidRDefault="00405A92">
            <w:pPr>
              <w:pStyle w:val="af9"/>
              <w:tabs>
                <w:tab w:val="left" w:pos="540"/>
              </w:tabs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405A92" w:rsidRDefault="00405A92">
            <w:pPr>
              <w:pStyle w:val="af9"/>
              <w:tabs>
                <w:tab w:val="left" w:pos="540"/>
              </w:tabs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405A92" w:rsidRDefault="00405A92">
            <w:pPr>
              <w:pStyle w:val="af9"/>
              <w:tabs>
                <w:tab w:val="left" w:pos="540"/>
              </w:tabs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405A92" w:rsidRDefault="00405A92">
            <w:pPr>
              <w:pStyle w:val="af9"/>
              <w:tabs>
                <w:tab w:val="left" w:pos="540"/>
              </w:tabs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405A92" w:rsidRDefault="00405A92">
            <w:pPr>
              <w:pStyle w:val="af9"/>
              <w:tabs>
                <w:tab w:val="left" w:pos="540"/>
              </w:tabs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405A92" w:rsidRDefault="00405A92">
            <w:pPr>
              <w:pStyle w:val="af9"/>
              <w:tabs>
                <w:tab w:val="left" w:pos="540"/>
              </w:tabs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405A92" w:rsidRDefault="00405A92">
            <w:pPr>
              <w:pStyle w:val="af9"/>
              <w:tabs>
                <w:tab w:val="left" w:pos="540"/>
              </w:tabs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405A92" w:rsidRDefault="0037429A">
            <w:pPr>
              <w:pStyle w:val="af9"/>
              <w:numPr>
                <w:ilvl w:val="0"/>
                <w:numId w:val="2"/>
              </w:numPr>
              <w:tabs>
                <w:tab w:val="left" w:pos="540"/>
              </w:tabs>
              <w:ind w:left="0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Использует современные методы оценки рисков и обосновывает выбор инструментов их хеджирования</w:t>
            </w:r>
          </w:p>
        </w:tc>
        <w:tc>
          <w:tcPr>
            <w:tcW w:w="3367" w:type="dxa"/>
          </w:tcPr>
          <w:p w:rsidR="00405A92" w:rsidRDefault="0037429A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bCs/>
              </w:rPr>
            </w:pPr>
            <w:r>
              <w:t>1</w:t>
            </w:r>
            <w:r>
              <w:rPr>
                <w:b/>
                <w:bCs/>
              </w:rPr>
              <w:t xml:space="preserve">. знать: </w:t>
            </w:r>
          </w:p>
          <w:p w:rsidR="00405A92" w:rsidRDefault="0037429A">
            <w:pPr>
              <w:widowControl w:val="0"/>
              <w:tabs>
                <w:tab w:val="left" w:pos="540"/>
              </w:tabs>
              <w:contextualSpacing/>
              <w:rPr>
                <w:sz w:val="28"/>
                <w:szCs w:val="28"/>
              </w:rPr>
            </w:pPr>
            <w:r>
              <w:t xml:space="preserve">- современные методы и инструменты антикризисного управления в банке; </w:t>
            </w:r>
          </w:p>
          <w:p w:rsidR="00405A92" w:rsidRDefault="0037429A">
            <w:pPr>
              <w:widowControl w:val="0"/>
              <w:tabs>
                <w:tab w:val="left" w:pos="540"/>
              </w:tabs>
              <w:contextualSpacing/>
            </w:pPr>
            <w:r>
              <w:rPr>
                <w:rFonts w:ascii="Symbol" w:eastAsia="Symbol" w:hAnsi="Symbol" w:cs="Symbol"/>
              </w:rPr>
              <w:t></w:t>
            </w:r>
            <w:r>
              <w:t xml:space="preserve"> требования к формированию планов действий в кризисной ситуации; основные подходы к формированию планов </w:t>
            </w:r>
            <w:proofErr w:type="spellStart"/>
            <w:r>
              <w:t>самооздоровления</w:t>
            </w:r>
            <w:proofErr w:type="spellEnd"/>
            <w:r>
              <w:t xml:space="preserve"> в банковском секторе.</w:t>
            </w:r>
          </w:p>
          <w:p w:rsidR="00405A92" w:rsidRDefault="0037429A">
            <w:pPr>
              <w:widowControl w:val="0"/>
              <w:tabs>
                <w:tab w:val="left" w:pos="540"/>
              </w:tabs>
              <w:contextualSpacing/>
              <w:rPr>
                <w:bCs/>
              </w:rPr>
            </w:pPr>
            <w:r>
              <w:t xml:space="preserve"> </w:t>
            </w:r>
            <w:r>
              <w:rPr>
                <w:b/>
                <w:bCs/>
              </w:rPr>
              <w:t>уметь:</w:t>
            </w:r>
            <w:r>
              <w:rPr>
                <w:bCs/>
              </w:rPr>
              <w:t xml:space="preserve"> </w:t>
            </w:r>
          </w:p>
          <w:p w:rsidR="00405A92" w:rsidRDefault="0037429A">
            <w:pPr>
              <w:widowControl w:val="0"/>
              <w:tabs>
                <w:tab w:val="left" w:pos="540"/>
              </w:tabs>
              <w:contextualSpacing/>
              <w:rPr>
                <w:sz w:val="28"/>
                <w:szCs w:val="28"/>
              </w:rPr>
            </w:pPr>
            <w:r>
              <w:rPr>
                <w:bCs/>
              </w:rPr>
              <w:t xml:space="preserve">- </w:t>
            </w:r>
            <w:r>
              <w:t xml:space="preserve">применять на практике современные методы банковского антикризисного управления; </w:t>
            </w:r>
            <w:r>
              <w:rPr>
                <w:rFonts w:ascii="Symbol" w:eastAsia="Symbol" w:hAnsi="Symbol" w:cs="Symbol"/>
              </w:rPr>
              <w:t></w:t>
            </w:r>
            <w:r>
              <w:rPr>
                <w:rFonts w:ascii="Symbol" w:eastAsia="Symbol" w:hAnsi="Symbol" w:cs="Symbol"/>
              </w:rPr>
              <w:t></w:t>
            </w:r>
            <w:r>
              <w:t xml:space="preserve">формировать планы действий в кризисной ситуации; разрабатывать планы </w:t>
            </w:r>
            <w:proofErr w:type="spellStart"/>
            <w:r>
              <w:t>самооздоровления</w:t>
            </w:r>
            <w:proofErr w:type="spellEnd"/>
            <w:r>
              <w:t xml:space="preserve"> банка</w:t>
            </w:r>
          </w:p>
          <w:p w:rsidR="00405A92" w:rsidRDefault="00405A92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</w:p>
          <w:p w:rsidR="00405A92" w:rsidRDefault="0037429A">
            <w:pPr>
              <w:pStyle w:val="af9"/>
              <w:tabs>
                <w:tab w:val="left" w:pos="540"/>
              </w:tabs>
              <w:ind w:left="0"/>
              <w:contextualSpacing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  <w:r>
              <w:rPr>
                <w:b/>
                <w:bCs/>
                <w:sz w:val="24"/>
                <w:szCs w:val="24"/>
              </w:rPr>
              <w:t xml:space="preserve"> знать: </w:t>
            </w:r>
          </w:p>
          <w:p w:rsidR="00405A92" w:rsidRDefault="0037429A">
            <w:pPr>
              <w:pStyle w:val="af9"/>
              <w:tabs>
                <w:tab w:val="left" w:pos="540"/>
              </w:tabs>
              <w:ind w:left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методы оценки банковских рисков, </w:t>
            </w:r>
          </w:p>
          <w:p w:rsidR="00405A92" w:rsidRDefault="0037429A">
            <w:pPr>
              <w:pStyle w:val="af9"/>
              <w:tabs>
                <w:tab w:val="left" w:pos="540"/>
              </w:tabs>
              <w:ind w:left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современные инструменты и методы хеджирования рисков, методы оценки эффективности хеджирования.</w:t>
            </w:r>
          </w:p>
          <w:p w:rsidR="00405A92" w:rsidRDefault="0037429A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b/>
                <w:bCs/>
              </w:rPr>
              <w:t>уметь:</w:t>
            </w:r>
            <w:r>
              <w:t xml:space="preserve"> </w:t>
            </w:r>
          </w:p>
          <w:p w:rsidR="00405A92" w:rsidRDefault="0037429A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  <w:r>
              <w:lastRenderedPageBreak/>
              <w:t xml:space="preserve">- проводить оценку и анализ банковских рисков, а также разрабатывать методы их хеджирования </w:t>
            </w:r>
          </w:p>
          <w:p w:rsidR="00405A92" w:rsidRDefault="00405A92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405A92">
        <w:tc>
          <w:tcPr>
            <w:tcW w:w="1634" w:type="dxa"/>
          </w:tcPr>
          <w:p w:rsidR="00405A92" w:rsidRDefault="0037429A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  <w:r>
              <w:lastRenderedPageBreak/>
              <w:t>ПКН-2</w:t>
            </w:r>
          </w:p>
        </w:tc>
        <w:tc>
          <w:tcPr>
            <w:tcW w:w="2533" w:type="dxa"/>
          </w:tcPr>
          <w:p w:rsidR="00405A92" w:rsidRDefault="0037429A">
            <w:pPr>
              <w:widowControl w:val="0"/>
              <w:tabs>
                <w:tab w:val="left" w:pos="540"/>
              </w:tabs>
              <w:contextualSpacing/>
              <w:rPr>
                <w:sz w:val="28"/>
                <w:szCs w:val="28"/>
              </w:rPr>
            </w:pPr>
            <w:r>
              <w:t xml:space="preserve">Способность применять продвинутые современные инструменты и методы анализа финансово-кредитной сферы, финансов государственного и негосударственного секторов экономики для целей эффективного управления финансовыми ресурсами, решения проектно-экономических задач, в том числе, в условиях цифровой экономики и развития </w:t>
            </w:r>
            <w:proofErr w:type="spellStart"/>
            <w:r>
              <w:t>Финтеха</w:t>
            </w:r>
            <w:proofErr w:type="spellEnd"/>
            <w:r>
              <w:t>, разработки механизмов монетарного и финансового регулирования, как на уровне отдельных организаций и институтов финансового рынка, так и на уровне публично-правовых образований.</w:t>
            </w:r>
          </w:p>
        </w:tc>
        <w:tc>
          <w:tcPr>
            <w:tcW w:w="2670" w:type="dxa"/>
          </w:tcPr>
          <w:p w:rsidR="00405A92" w:rsidRDefault="0037429A">
            <w:pPr>
              <w:pStyle w:val="af9"/>
              <w:tabs>
                <w:tab w:val="left" w:pos="540"/>
              </w:tabs>
              <w:ind w:left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Владеет современными инструментами и методами анализа и регулирования финансов государственного и негосударственного секторов экономики, деятельности институтов финансово-кредитной сферы</w:t>
            </w:r>
          </w:p>
          <w:p w:rsidR="00405A92" w:rsidRDefault="00405A92">
            <w:pPr>
              <w:pStyle w:val="af9"/>
              <w:tabs>
                <w:tab w:val="left" w:pos="540"/>
              </w:tabs>
              <w:ind w:left="0"/>
              <w:contextualSpacing/>
              <w:rPr>
                <w:sz w:val="24"/>
                <w:szCs w:val="24"/>
              </w:rPr>
            </w:pPr>
          </w:p>
          <w:p w:rsidR="00405A92" w:rsidRDefault="00405A92">
            <w:pPr>
              <w:pStyle w:val="af9"/>
              <w:tabs>
                <w:tab w:val="left" w:pos="540"/>
              </w:tabs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405A92" w:rsidRDefault="00405A92">
            <w:pPr>
              <w:pStyle w:val="af9"/>
              <w:tabs>
                <w:tab w:val="left" w:pos="540"/>
              </w:tabs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405A92" w:rsidRDefault="00405A92">
            <w:pPr>
              <w:pStyle w:val="af9"/>
              <w:tabs>
                <w:tab w:val="left" w:pos="540"/>
              </w:tabs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405A92" w:rsidRDefault="00405A92">
            <w:pPr>
              <w:pStyle w:val="af9"/>
              <w:tabs>
                <w:tab w:val="left" w:pos="540"/>
              </w:tabs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405A92" w:rsidRDefault="00405A92">
            <w:pPr>
              <w:pStyle w:val="af9"/>
              <w:tabs>
                <w:tab w:val="left" w:pos="540"/>
              </w:tabs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405A92" w:rsidRDefault="00405A92">
            <w:pPr>
              <w:pStyle w:val="af9"/>
              <w:tabs>
                <w:tab w:val="left" w:pos="540"/>
              </w:tabs>
              <w:ind w:left="0"/>
              <w:contextualSpacing/>
              <w:rPr>
                <w:sz w:val="24"/>
                <w:szCs w:val="24"/>
              </w:rPr>
            </w:pPr>
          </w:p>
          <w:p w:rsidR="00405A92" w:rsidRDefault="0037429A">
            <w:pPr>
              <w:pStyle w:val="af9"/>
              <w:tabs>
                <w:tab w:val="left" w:pos="540"/>
              </w:tabs>
              <w:ind w:left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Демонстрирует способность решения проектно-экономических задач в профессиональной деятельности.</w:t>
            </w:r>
          </w:p>
          <w:p w:rsidR="00405A92" w:rsidRDefault="00405A92">
            <w:pPr>
              <w:pStyle w:val="af9"/>
              <w:ind w:left="0"/>
              <w:rPr>
                <w:sz w:val="24"/>
                <w:szCs w:val="24"/>
              </w:rPr>
            </w:pPr>
          </w:p>
          <w:p w:rsidR="00405A92" w:rsidRDefault="00405A92">
            <w:pPr>
              <w:pStyle w:val="af9"/>
              <w:ind w:left="0"/>
              <w:rPr>
                <w:sz w:val="24"/>
                <w:szCs w:val="24"/>
              </w:rPr>
            </w:pPr>
          </w:p>
          <w:p w:rsidR="00405A92" w:rsidRDefault="00405A92">
            <w:pPr>
              <w:pStyle w:val="af9"/>
              <w:ind w:left="0"/>
              <w:rPr>
                <w:sz w:val="24"/>
                <w:szCs w:val="24"/>
              </w:rPr>
            </w:pPr>
          </w:p>
          <w:p w:rsidR="00405A92" w:rsidRDefault="00405A92">
            <w:pPr>
              <w:pStyle w:val="af9"/>
              <w:tabs>
                <w:tab w:val="left" w:pos="540"/>
              </w:tabs>
              <w:ind w:left="0"/>
              <w:contextualSpacing/>
              <w:rPr>
                <w:sz w:val="24"/>
                <w:szCs w:val="24"/>
              </w:rPr>
            </w:pPr>
          </w:p>
          <w:p w:rsidR="00405A92" w:rsidRDefault="0037429A">
            <w:pPr>
              <w:pStyle w:val="af9"/>
              <w:tabs>
                <w:tab w:val="left" w:pos="540"/>
              </w:tabs>
              <w:ind w:left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Демонстрирует освоение инструментов </w:t>
            </w:r>
            <w:proofErr w:type="spellStart"/>
            <w:r>
              <w:rPr>
                <w:sz w:val="24"/>
                <w:szCs w:val="24"/>
              </w:rPr>
              <w:t>Финтеха</w:t>
            </w:r>
            <w:proofErr w:type="spellEnd"/>
          </w:p>
          <w:p w:rsidR="00405A92" w:rsidRDefault="00405A92">
            <w:pPr>
              <w:pStyle w:val="af9"/>
              <w:tabs>
                <w:tab w:val="left" w:pos="540"/>
              </w:tabs>
              <w:ind w:left="0"/>
              <w:contextualSpacing/>
              <w:rPr>
                <w:sz w:val="24"/>
                <w:szCs w:val="24"/>
              </w:rPr>
            </w:pPr>
          </w:p>
          <w:p w:rsidR="00405A92" w:rsidRDefault="00405A92">
            <w:pPr>
              <w:pStyle w:val="af9"/>
              <w:tabs>
                <w:tab w:val="left" w:pos="540"/>
              </w:tabs>
              <w:ind w:left="0"/>
              <w:contextualSpacing/>
              <w:rPr>
                <w:sz w:val="24"/>
                <w:szCs w:val="24"/>
              </w:rPr>
            </w:pPr>
          </w:p>
          <w:p w:rsidR="00405A92" w:rsidRDefault="00405A92">
            <w:pPr>
              <w:pStyle w:val="af9"/>
              <w:tabs>
                <w:tab w:val="left" w:pos="540"/>
              </w:tabs>
              <w:ind w:left="0"/>
              <w:contextualSpacing/>
              <w:rPr>
                <w:sz w:val="24"/>
                <w:szCs w:val="24"/>
              </w:rPr>
            </w:pPr>
          </w:p>
          <w:p w:rsidR="00405A92" w:rsidRDefault="0037429A">
            <w:pPr>
              <w:pStyle w:val="af9"/>
              <w:tabs>
                <w:tab w:val="left" w:pos="540"/>
              </w:tabs>
              <w:ind w:left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Владеет методами анализа </w:t>
            </w:r>
            <w:r>
              <w:rPr>
                <w:sz w:val="24"/>
                <w:szCs w:val="24"/>
                <w:lang w:val="en-US"/>
              </w:rPr>
              <w:t>Big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Date</w:t>
            </w:r>
            <w:r>
              <w:rPr>
                <w:sz w:val="24"/>
                <w:szCs w:val="24"/>
              </w:rPr>
              <w:t>, использует для решения профессиональных задач на микро-, мезо- и макроуровнях, в том числе на уровне финансового рынка.</w:t>
            </w:r>
          </w:p>
        </w:tc>
        <w:tc>
          <w:tcPr>
            <w:tcW w:w="3367" w:type="dxa"/>
          </w:tcPr>
          <w:p w:rsidR="00405A92" w:rsidRDefault="0037429A">
            <w:pPr>
              <w:pStyle w:val="af9"/>
              <w:tabs>
                <w:tab w:val="left" w:pos="540"/>
              </w:tabs>
              <w:ind w:left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>
              <w:rPr>
                <w:b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</w:t>
            </w:r>
          </w:p>
          <w:p w:rsidR="00405A92" w:rsidRDefault="0037429A">
            <w:pPr>
              <w:pStyle w:val="af9"/>
              <w:tabs>
                <w:tab w:val="left" w:pos="540"/>
              </w:tabs>
              <w:ind w:left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современные инструменты и методы анализа и регулирования финансов государственного и негосударственного секторов экономики, деятельности институтов финансово-кредитной сферы;</w:t>
            </w:r>
          </w:p>
          <w:p w:rsidR="00405A92" w:rsidRDefault="00405A92">
            <w:pPr>
              <w:pStyle w:val="af9"/>
              <w:tabs>
                <w:tab w:val="left" w:pos="540"/>
              </w:tabs>
              <w:ind w:left="0"/>
              <w:contextualSpacing/>
              <w:rPr>
                <w:b/>
                <w:sz w:val="24"/>
                <w:szCs w:val="24"/>
              </w:rPr>
            </w:pPr>
          </w:p>
          <w:p w:rsidR="00405A92" w:rsidRDefault="0037429A">
            <w:pPr>
              <w:pStyle w:val="af9"/>
              <w:tabs>
                <w:tab w:val="left" w:pos="540"/>
              </w:tabs>
              <w:ind w:left="0"/>
              <w:contextualSpacing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применять современные инструменты и методы анализа и регулирования финансов государственного и негосударственного секторов экономики для деятельности банков </w:t>
            </w:r>
          </w:p>
          <w:p w:rsidR="00405A92" w:rsidRDefault="00405A92">
            <w:pPr>
              <w:widowControl w:val="0"/>
              <w:tabs>
                <w:tab w:val="left" w:pos="540"/>
              </w:tabs>
              <w:contextualSpacing/>
              <w:rPr>
                <w:sz w:val="28"/>
                <w:szCs w:val="28"/>
              </w:rPr>
            </w:pPr>
          </w:p>
          <w:p w:rsidR="00405A92" w:rsidRDefault="0037429A">
            <w:pPr>
              <w:pStyle w:val="af9"/>
              <w:tabs>
                <w:tab w:val="left" w:pos="540"/>
              </w:tabs>
              <w:ind w:left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>
              <w:rPr>
                <w:b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возможности применения проектно-экономических задач </w:t>
            </w:r>
            <w:proofErr w:type="gramStart"/>
            <w:r>
              <w:rPr>
                <w:sz w:val="24"/>
                <w:szCs w:val="24"/>
              </w:rPr>
              <w:t xml:space="preserve">в </w:t>
            </w:r>
            <w:proofErr w:type="spellStart"/>
            <w:r>
              <w:rPr>
                <w:sz w:val="24"/>
                <w:szCs w:val="24"/>
              </w:rPr>
              <w:t>в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финансово-банковской сфере;</w:t>
            </w:r>
          </w:p>
          <w:p w:rsidR="00405A92" w:rsidRDefault="0037429A">
            <w:pPr>
              <w:pStyle w:val="af9"/>
              <w:tabs>
                <w:tab w:val="left" w:pos="540"/>
              </w:tabs>
              <w:ind w:left="0"/>
              <w:contextualSpacing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ставить и решать проектно-экономические задачи в банковской деятельности</w:t>
            </w:r>
          </w:p>
          <w:p w:rsidR="00405A92" w:rsidRDefault="00405A92">
            <w:pPr>
              <w:widowControl w:val="0"/>
              <w:tabs>
                <w:tab w:val="left" w:pos="540"/>
              </w:tabs>
              <w:contextualSpacing/>
              <w:rPr>
                <w:sz w:val="28"/>
                <w:szCs w:val="28"/>
              </w:rPr>
            </w:pPr>
          </w:p>
          <w:p w:rsidR="00405A92" w:rsidRDefault="0037429A">
            <w:pPr>
              <w:widowControl w:val="0"/>
              <w:tabs>
                <w:tab w:val="left" w:pos="540"/>
              </w:tabs>
              <w:contextualSpacing/>
              <w:rPr>
                <w:sz w:val="28"/>
                <w:szCs w:val="28"/>
              </w:rPr>
            </w:pPr>
            <w:r>
              <w:t xml:space="preserve">3. </w:t>
            </w:r>
            <w:r>
              <w:rPr>
                <w:b/>
              </w:rPr>
              <w:t>знать:</w:t>
            </w:r>
            <w:r>
              <w:t xml:space="preserve"> </w:t>
            </w:r>
          </w:p>
          <w:p w:rsidR="00405A92" w:rsidRDefault="0037429A">
            <w:pPr>
              <w:widowControl w:val="0"/>
              <w:tabs>
                <w:tab w:val="left" w:pos="540"/>
              </w:tabs>
              <w:contextualSpacing/>
              <w:rPr>
                <w:sz w:val="28"/>
                <w:szCs w:val="28"/>
              </w:rPr>
            </w:pPr>
            <w:r>
              <w:t xml:space="preserve">- основные инструменты </w:t>
            </w:r>
            <w:proofErr w:type="spellStart"/>
            <w:r>
              <w:t>Финтеха</w:t>
            </w:r>
            <w:proofErr w:type="spellEnd"/>
            <w:r>
              <w:t>;</w:t>
            </w:r>
          </w:p>
          <w:p w:rsidR="00405A92" w:rsidRDefault="0037429A">
            <w:pPr>
              <w:widowControl w:val="0"/>
              <w:tabs>
                <w:tab w:val="left" w:pos="540"/>
              </w:tabs>
              <w:contextualSpacing/>
              <w:rPr>
                <w:sz w:val="28"/>
                <w:szCs w:val="28"/>
              </w:rPr>
            </w:pPr>
            <w:r>
              <w:t xml:space="preserve"> </w:t>
            </w:r>
            <w:r>
              <w:rPr>
                <w:b/>
              </w:rPr>
              <w:t>уметь:</w:t>
            </w:r>
            <w:r>
              <w:t xml:space="preserve"> применять инструменты </w:t>
            </w:r>
            <w:proofErr w:type="spellStart"/>
            <w:r>
              <w:t>Финтеха</w:t>
            </w:r>
            <w:proofErr w:type="spellEnd"/>
            <w:r>
              <w:t xml:space="preserve"> в банковской деятельности</w:t>
            </w:r>
          </w:p>
          <w:p w:rsidR="00405A92" w:rsidRDefault="00405A92">
            <w:pPr>
              <w:widowControl w:val="0"/>
              <w:tabs>
                <w:tab w:val="left" w:pos="540"/>
              </w:tabs>
              <w:contextualSpacing/>
              <w:rPr>
                <w:sz w:val="28"/>
                <w:szCs w:val="28"/>
              </w:rPr>
            </w:pPr>
          </w:p>
          <w:p w:rsidR="00405A92" w:rsidRDefault="0037429A">
            <w:pPr>
              <w:widowControl w:val="0"/>
              <w:tabs>
                <w:tab w:val="left" w:pos="540"/>
              </w:tabs>
              <w:contextualSpacing/>
              <w:rPr>
                <w:sz w:val="28"/>
                <w:szCs w:val="28"/>
              </w:rPr>
            </w:pPr>
            <w:r>
              <w:t xml:space="preserve">4. </w:t>
            </w:r>
            <w:r>
              <w:rPr>
                <w:b/>
              </w:rPr>
              <w:t>знать:</w:t>
            </w:r>
            <w:r>
              <w:t xml:space="preserve"> </w:t>
            </w:r>
          </w:p>
          <w:p w:rsidR="00405A92" w:rsidRDefault="0037429A">
            <w:pPr>
              <w:widowControl w:val="0"/>
              <w:tabs>
                <w:tab w:val="left" w:pos="540"/>
              </w:tabs>
              <w:contextualSpacing/>
              <w:rPr>
                <w:sz w:val="28"/>
                <w:szCs w:val="28"/>
              </w:rPr>
            </w:pPr>
            <w:r>
              <w:t xml:space="preserve">- методы анализа </w:t>
            </w:r>
            <w:proofErr w:type="spellStart"/>
            <w:r>
              <w:t>Big</w:t>
            </w:r>
            <w:proofErr w:type="spellEnd"/>
            <w:r>
              <w:t xml:space="preserve"> </w:t>
            </w:r>
            <w:proofErr w:type="spellStart"/>
            <w:r>
              <w:t>Date</w:t>
            </w:r>
            <w:proofErr w:type="spellEnd"/>
            <w:r>
              <w:t>;</w:t>
            </w:r>
          </w:p>
          <w:p w:rsidR="00405A92" w:rsidRDefault="0037429A">
            <w:pPr>
              <w:widowControl w:val="0"/>
              <w:tabs>
                <w:tab w:val="left" w:pos="540"/>
              </w:tabs>
              <w:contextualSpacing/>
              <w:rPr>
                <w:sz w:val="28"/>
                <w:szCs w:val="28"/>
              </w:rPr>
            </w:pPr>
            <w:r>
              <w:rPr>
                <w:b/>
              </w:rPr>
              <w:t>уметь:</w:t>
            </w:r>
            <w:r>
              <w:t xml:space="preserve"> использовать методы анализа </w:t>
            </w:r>
            <w:proofErr w:type="spellStart"/>
            <w:r>
              <w:t>Big</w:t>
            </w:r>
            <w:proofErr w:type="spellEnd"/>
            <w:r>
              <w:t xml:space="preserve"> </w:t>
            </w:r>
            <w:proofErr w:type="spellStart"/>
            <w:r>
              <w:t>Date</w:t>
            </w:r>
            <w:proofErr w:type="spellEnd"/>
            <w:r>
              <w:t xml:space="preserve"> с учетом рисков для решения задач банковской деятельности </w:t>
            </w:r>
          </w:p>
          <w:p w:rsidR="00405A92" w:rsidRDefault="00405A92">
            <w:pPr>
              <w:widowControl w:val="0"/>
              <w:tabs>
                <w:tab w:val="left" w:pos="540"/>
              </w:tabs>
              <w:contextualSpacing/>
              <w:rPr>
                <w:sz w:val="28"/>
                <w:szCs w:val="28"/>
              </w:rPr>
            </w:pPr>
          </w:p>
        </w:tc>
      </w:tr>
      <w:tr w:rsidR="00405A92">
        <w:tc>
          <w:tcPr>
            <w:tcW w:w="1634" w:type="dxa"/>
          </w:tcPr>
          <w:p w:rsidR="00405A92" w:rsidRDefault="0037429A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  <w:r>
              <w:t>ПК-5</w:t>
            </w:r>
          </w:p>
        </w:tc>
        <w:tc>
          <w:tcPr>
            <w:tcW w:w="2533" w:type="dxa"/>
          </w:tcPr>
          <w:p w:rsidR="00405A92" w:rsidRDefault="0037429A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  <w:r>
              <w:t xml:space="preserve">Способность разрабатывать планы стратегического </w:t>
            </w:r>
            <w:r>
              <w:lastRenderedPageBreak/>
              <w:t>развития банка, организовывать процессы предоставления доступа к банковским продуктам</w:t>
            </w:r>
          </w:p>
        </w:tc>
        <w:tc>
          <w:tcPr>
            <w:tcW w:w="2670" w:type="dxa"/>
          </w:tcPr>
          <w:p w:rsidR="00405A92" w:rsidRDefault="0037429A">
            <w:pPr>
              <w:pStyle w:val="af9"/>
              <w:numPr>
                <w:ilvl w:val="0"/>
                <w:numId w:val="3"/>
              </w:numPr>
              <w:tabs>
                <w:tab w:val="left" w:pos="540"/>
              </w:tabs>
              <w:ind w:left="0" w:firstLine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Формирует планы стратегического развития, </w:t>
            </w:r>
            <w:proofErr w:type="spellStart"/>
            <w:r>
              <w:rPr>
                <w:sz w:val="24"/>
                <w:szCs w:val="24"/>
              </w:rPr>
              <w:t>согласуя</w:t>
            </w:r>
            <w:proofErr w:type="spellEnd"/>
            <w:r>
              <w:rPr>
                <w:sz w:val="24"/>
                <w:szCs w:val="24"/>
              </w:rPr>
              <w:t xml:space="preserve"> их с </w:t>
            </w:r>
            <w:r>
              <w:rPr>
                <w:sz w:val="24"/>
                <w:szCs w:val="24"/>
              </w:rPr>
              <w:lastRenderedPageBreak/>
              <w:t>целями и задачами системы управления рисками в организации</w:t>
            </w:r>
          </w:p>
          <w:p w:rsidR="00405A92" w:rsidRDefault="00405A92">
            <w:pPr>
              <w:pStyle w:val="af9"/>
              <w:tabs>
                <w:tab w:val="left" w:pos="540"/>
              </w:tabs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405A92" w:rsidRDefault="00405A92">
            <w:pPr>
              <w:pStyle w:val="af9"/>
              <w:tabs>
                <w:tab w:val="left" w:pos="540"/>
              </w:tabs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405A92" w:rsidRDefault="00405A92">
            <w:pPr>
              <w:pStyle w:val="af9"/>
              <w:tabs>
                <w:tab w:val="left" w:pos="540"/>
              </w:tabs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405A92" w:rsidRDefault="00405A92">
            <w:pPr>
              <w:pStyle w:val="af9"/>
              <w:tabs>
                <w:tab w:val="left" w:pos="540"/>
              </w:tabs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405A92" w:rsidRDefault="00405A92">
            <w:pPr>
              <w:pStyle w:val="af9"/>
              <w:tabs>
                <w:tab w:val="left" w:pos="540"/>
              </w:tabs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405A92" w:rsidRDefault="00405A92">
            <w:pPr>
              <w:pStyle w:val="af9"/>
              <w:tabs>
                <w:tab w:val="left" w:pos="540"/>
              </w:tabs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405A92" w:rsidRDefault="0037429A">
            <w:pPr>
              <w:pStyle w:val="af9"/>
              <w:numPr>
                <w:ilvl w:val="0"/>
                <w:numId w:val="3"/>
              </w:numPr>
              <w:tabs>
                <w:tab w:val="left" w:pos="540"/>
              </w:tabs>
              <w:ind w:left="0" w:firstLine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Организовывает процесс стратегического планирования, индикаторов планирования, обеспечивающих доступ к банковским продуктам</w:t>
            </w:r>
          </w:p>
        </w:tc>
        <w:tc>
          <w:tcPr>
            <w:tcW w:w="3367" w:type="dxa"/>
          </w:tcPr>
          <w:p w:rsidR="00405A92" w:rsidRDefault="0037429A">
            <w:pPr>
              <w:widowControl w:val="0"/>
              <w:tabs>
                <w:tab w:val="left" w:pos="540"/>
              </w:tabs>
              <w:contextualSpacing/>
              <w:rPr>
                <w:sz w:val="28"/>
                <w:szCs w:val="28"/>
              </w:rPr>
            </w:pPr>
            <w:r>
              <w:lastRenderedPageBreak/>
              <w:t>1</w:t>
            </w:r>
            <w:r>
              <w:rPr>
                <w:b/>
                <w:bCs/>
              </w:rPr>
              <w:t>. знать</w:t>
            </w:r>
            <w:r>
              <w:t xml:space="preserve">: </w:t>
            </w:r>
          </w:p>
          <w:p w:rsidR="00405A92" w:rsidRDefault="0037429A">
            <w:pPr>
              <w:widowControl w:val="0"/>
              <w:tabs>
                <w:tab w:val="left" w:pos="540"/>
              </w:tabs>
              <w:contextualSpacing/>
              <w:rPr>
                <w:sz w:val="28"/>
                <w:szCs w:val="28"/>
              </w:rPr>
            </w:pPr>
            <w:r>
              <w:t xml:space="preserve">- основы и принципы разработки планов </w:t>
            </w:r>
            <w:r>
              <w:lastRenderedPageBreak/>
              <w:t>стратегического развития банка;</w:t>
            </w:r>
          </w:p>
          <w:p w:rsidR="00405A92" w:rsidRDefault="0037429A">
            <w:pPr>
              <w:widowControl w:val="0"/>
              <w:tabs>
                <w:tab w:val="left" w:pos="540"/>
              </w:tabs>
              <w:contextualSpacing/>
              <w:rPr>
                <w:sz w:val="28"/>
                <w:szCs w:val="28"/>
              </w:rPr>
            </w:pPr>
            <w:r>
              <w:rPr>
                <w:b/>
                <w:bCs/>
              </w:rPr>
              <w:t>уметь:</w:t>
            </w:r>
            <w:r>
              <w:t xml:space="preserve"> формировать планы стратегического развития, </w:t>
            </w:r>
            <w:proofErr w:type="spellStart"/>
            <w:r>
              <w:t>согласуя</w:t>
            </w:r>
            <w:proofErr w:type="spellEnd"/>
            <w:r>
              <w:t xml:space="preserve"> их с целями и задачами системы управления рисками в кредитной организации.</w:t>
            </w:r>
          </w:p>
          <w:p w:rsidR="00405A92" w:rsidRDefault="00405A92">
            <w:pPr>
              <w:widowControl w:val="0"/>
              <w:tabs>
                <w:tab w:val="left" w:pos="540"/>
              </w:tabs>
              <w:contextualSpacing/>
              <w:rPr>
                <w:sz w:val="28"/>
                <w:szCs w:val="28"/>
              </w:rPr>
            </w:pPr>
          </w:p>
          <w:p w:rsidR="00405A92" w:rsidRDefault="0037429A">
            <w:pPr>
              <w:widowControl w:val="0"/>
              <w:tabs>
                <w:tab w:val="left" w:pos="540"/>
              </w:tabs>
              <w:contextualSpacing/>
              <w:rPr>
                <w:sz w:val="28"/>
                <w:szCs w:val="28"/>
              </w:rPr>
            </w:pPr>
            <w:r>
              <w:t xml:space="preserve">2. </w:t>
            </w:r>
            <w:r>
              <w:rPr>
                <w:b/>
                <w:bCs/>
              </w:rPr>
              <w:t>знать</w:t>
            </w:r>
            <w:r>
              <w:t xml:space="preserve">: </w:t>
            </w:r>
          </w:p>
          <w:p w:rsidR="00405A92" w:rsidRDefault="0037429A">
            <w:pPr>
              <w:widowControl w:val="0"/>
              <w:tabs>
                <w:tab w:val="left" w:pos="540"/>
              </w:tabs>
              <w:contextualSpacing/>
              <w:rPr>
                <w:sz w:val="28"/>
                <w:szCs w:val="28"/>
              </w:rPr>
            </w:pPr>
            <w:r>
              <w:t>- процессы стратегического планирования, индикаторы планирования, обеспечивающие</w:t>
            </w:r>
          </w:p>
          <w:p w:rsidR="00405A92" w:rsidRDefault="0037429A">
            <w:pPr>
              <w:widowControl w:val="0"/>
              <w:tabs>
                <w:tab w:val="left" w:pos="540"/>
              </w:tabs>
              <w:contextualSpacing/>
              <w:rPr>
                <w:sz w:val="28"/>
                <w:szCs w:val="28"/>
              </w:rPr>
            </w:pPr>
            <w:r>
              <w:t>доступ к банковским продуктам;</w:t>
            </w:r>
          </w:p>
          <w:p w:rsidR="00405A92" w:rsidRDefault="0037429A">
            <w:pPr>
              <w:widowControl w:val="0"/>
              <w:tabs>
                <w:tab w:val="left" w:pos="540"/>
              </w:tabs>
              <w:contextualSpacing/>
              <w:rPr>
                <w:sz w:val="28"/>
                <w:szCs w:val="28"/>
              </w:rPr>
            </w:pPr>
            <w:r>
              <w:rPr>
                <w:b/>
                <w:bCs/>
              </w:rPr>
              <w:t>уметь</w:t>
            </w:r>
            <w:r>
              <w:t>: организовывать процессы стратегического планирования, индикаторов планирования, обеспечивающих доступ к банковским продуктам</w:t>
            </w:r>
          </w:p>
          <w:p w:rsidR="00405A92" w:rsidRDefault="00405A92">
            <w:pPr>
              <w:widowControl w:val="0"/>
              <w:tabs>
                <w:tab w:val="left" w:pos="540"/>
              </w:tabs>
              <w:contextualSpacing/>
              <w:rPr>
                <w:sz w:val="28"/>
                <w:szCs w:val="28"/>
              </w:rPr>
            </w:pPr>
          </w:p>
        </w:tc>
      </w:tr>
    </w:tbl>
    <w:p w:rsidR="00405A92" w:rsidRDefault="00405A92">
      <w:pPr>
        <w:widowControl w:val="0"/>
        <w:tabs>
          <w:tab w:val="left" w:pos="540"/>
        </w:tabs>
        <w:contextualSpacing/>
        <w:jc w:val="both"/>
        <w:rPr>
          <w:b/>
          <w:sz w:val="28"/>
          <w:szCs w:val="28"/>
        </w:rPr>
      </w:pPr>
    </w:p>
    <w:p w:rsidR="00405A92" w:rsidRDefault="0037429A">
      <w:pPr>
        <w:pStyle w:val="1"/>
        <w:spacing w:before="0" w:line="240" w:lineRule="auto"/>
        <w:jc w:val="center"/>
        <w:rPr>
          <w:sz w:val="24"/>
          <w:szCs w:val="24"/>
        </w:rPr>
      </w:pPr>
      <w:bookmarkStart w:id="11" w:name="_Toc519523354"/>
      <w:bookmarkStart w:id="12" w:name="_Toc96987345"/>
      <w:bookmarkStart w:id="13" w:name="_Toc169537771"/>
      <w:r>
        <w:rPr>
          <w:rFonts w:ascii="Times New Roman" w:hAnsi="Times New Roman"/>
          <w:color w:val="auto"/>
        </w:rPr>
        <w:t>3. Место дисциплины в структуре образовательной программы</w:t>
      </w:r>
      <w:bookmarkEnd w:id="11"/>
      <w:bookmarkEnd w:id="12"/>
      <w:bookmarkEnd w:id="13"/>
    </w:p>
    <w:p w:rsidR="00405A92" w:rsidRDefault="0037429A">
      <w:pPr>
        <w:pStyle w:val="1"/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</w:rPr>
      </w:pPr>
      <w:bookmarkStart w:id="14" w:name="_Toc167724826"/>
      <w:bookmarkStart w:id="15" w:name="_Toc168926975"/>
      <w:bookmarkStart w:id="16" w:name="_Toc169537772"/>
      <w:r>
        <w:rPr>
          <w:rFonts w:ascii="Times New Roman" w:hAnsi="Times New Roman"/>
          <w:b w:val="0"/>
          <w:bCs w:val="0"/>
          <w:color w:val="auto"/>
        </w:rPr>
        <w:t>Дисциплина «Банк в современной экономике»</w:t>
      </w:r>
      <w:r>
        <w:rPr>
          <w:i/>
        </w:rPr>
        <w:t xml:space="preserve"> </w:t>
      </w:r>
      <w:r>
        <w:rPr>
          <w:rFonts w:ascii="Times New Roman" w:hAnsi="Times New Roman"/>
          <w:b w:val="0"/>
          <w:color w:val="auto"/>
        </w:rPr>
        <w:t>относится к модулю направленности программы магистратуры для направления подготовки</w:t>
      </w:r>
      <w:r>
        <w:rPr>
          <w:rFonts w:ascii="Times New Roman" w:hAnsi="Times New Roman"/>
          <w:b w:val="0"/>
          <w:bCs w:val="0"/>
          <w:color w:val="auto"/>
        </w:rPr>
        <w:t xml:space="preserve"> 38.04.08 - Финансы и кредит, направленность программы "Банковское дело и риск-менеджмент".</w:t>
      </w:r>
      <w:bookmarkEnd w:id="14"/>
      <w:bookmarkEnd w:id="15"/>
      <w:bookmarkEnd w:id="16"/>
      <w:r>
        <w:rPr>
          <w:rFonts w:ascii="Times New Roman" w:hAnsi="Times New Roman"/>
          <w:b w:val="0"/>
          <w:bCs w:val="0"/>
          <w:color w:val="auto"/>
        </w:rPr>
        <w:t xml:space="preserve"> </w:t>
      </w:r>
    </w:p>
    <w:p w:rsidR="00405A92" w:rsidRDefault="0037429A">
      <w:pPr>
        <w:pStyle w:val="1"/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</w:rPr>
      </w:pPr>
      <w:bookmarkStart w:id="17" w:name="_Toc167724827"/>
      <w:bookmarkStart w:id="18" w:name="_Toc168926976"/>
      <w:bookmarkStart w:id="19" w:name="_Toc169537773"/>
      <w:r>
        <w:rPr>
          <w:rFonts w:ascii="Times New Roman" w:hAnsi="Times New Roman"/>
          <w:b w:val="0"/>
          <w:bCs w:val="0"/>
          <w:color w:val="auto"/>
        </w:rPr>
        <w:t>Дисциплина «Банк в современной экономике» опирается на компетенции, полученные студентами в процессе изучения других дисциплин, позволяет обобщить наколенные теоретические знания и практические навыки.</w:t>
      </w:r>
      <w:bookmarkEnd w:id="17"/>
      <w:bookmarkEnd w:id="18"/>
      <w:bookmarkEnd w:id="19"/>
    </w:p>
    <w:p w:rsidR="00405A92" w:rsidRDefault="0037429A">
      <w:pPr>
        <w:pStyle w:val="1"/>
        <w:jc w:val="both"/>
        <w:rPr>
          <w:rFonts w:ascii="Times New Roman" w:hAnsi="Times New Roman"/>
          <w:color w:val="000000" w:themeColor="text1"/>
        </w:rPr>
      </w:pPr>
      <w:bookmarkStart w:id="20" w:name="_Toc96987346"/>
      <w:bookmarkStart w:id="21" w:name="_Toc169537774"/>
      <w:r>
        <w:rPr>
          <w:rFonts w:ascii="Times New Roman" w:hAnsi="Times New Roman"/>
          <w:color w:val="000000" w:themeColor="text1"/>
        </w:rPr>
        <w:t xml:space="preserve">4. </w:t>
      </w:r>
      <w:bookmarkStart w:id="22" w:name="_Toc92533358"/>
      <w:bookmarkEnd w:id="20"/>
      <w:r>
        <w:rPr>
          <w:rFonts w:ascii="Times New Roman" w:hAnsi="Times New Roman"/>
          <w:color w:val="000000" w:themeColor="text1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Start w:id="23" w:name="_Toc96987347"/>
      <w:bookmarkEnd w:id="21"/>
      <w:bookmarkEnd w:id="22"/>
    </w:p>
    <w:p w:rsidR="00405A92" w:rsidRDefault="0037429A">
      <w:pPr>
        <w:rPr>
          <w:lang w:eastAsia="en-US"/>
        </w:rPr>
      </w:pPr>
      <w:r>
        <w:rPr>
          <w:lang w:eastAsia="en-US"/>
        </w:rPr>
        <w:t xml:space="preserve">                                                                                                                                        </w:t>
      </w:r>
    </w:p>
    <w:p w:rsidR="00405A92" w:rsidRDefault="00405A92">
      <w:pPr>
        <w:rPr>
          <w:lang w:eastAsia="en-US"/>
        </w:rPr>
      </w:pPr>
    </w:p>
    <w:p w:rsidR="00405A92" w:rsidRDefault="0037429A">
      <w:pPr>
        <w:spacing w:line="360" w:lineRule="auto"/>
        <w:jc w:val="right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Таблица 2</w:t>
      </w:r>
    </w:p>
    <w:tbl>
      <w:tblPr>
        <w:tblW w:w="5000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5138"/>
        <w:gridCol w:w="1789"/>
        <w:gridCol w:w="1839"/>
        <w:gridCol w:w="1429"/>
      </w:tblGrid>
      <w:tr w:rsidR="00405A92">
        <w:tc>
          <w:tcPr>
            <w:tcW w:w="5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A92" w:rsidRDefault="0037429A">
            <w:pPr>
              <w:keepNext/>
              <w:widowControl w:val="0"/>
              <w:rPr>
                <w:b/>
              </w:rPr>
            </w:pPr>
            <w:r>
              <w:rPr>
                <w:b/>
              </w:rPr>
              <w:lastRenderedPageBreak/>
              <w:t>Вид учебной работы по дисциплине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A92" w:rsidRDefault="0037429A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  <w:p w:rsidR="00405A92" w:rsidRDefault="0037429A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(в з/е и часах)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A92" w:rsidRDefault="0037429A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Модуль 1</w:t>
            </w:r>
          </w:p>
          <w:p w:rsidR="00405A92" w:rsidRDefault="0037429A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(в часах)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A92" w:rsidRDefault="0037429A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Модуль 2</w:t>
            </w:r>
          </w:p>
          <w:p w:rsidR="00405A92" w:rsidRDefault="0037429A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(в часах)</w:t>
            </w:r>
          </w:p>
        </w:tc>
      </w:tr>
      <w:tr w:rsidR="00405A92">
        <w:tc>
          <w:tcPr>
            <w:tcW w:w="5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A92" w:rsidRDefault="0037429A">
            <w:pPr>
              <w:keepNext/>
              <w:widowControl w:val="0"/>
              <w:rPr>
                <w:b/>
              </w:rPr>
            </w:pPr>
            <w:r>
              <w:rPr>
                <w:b/>
              </w:rPr>
              <w:t>Общая трудоемкость дисциплины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A92" w:rsidRDefault="0037429A">
            <w:pPr>
              <w:keepNext/>
              <w:widowControl w:val="0"/>
              <w:jc w:val="center"/>
              <w:rPr>
                <w:b/>
                <w:lang w:val="en-US"/>
              </w:rPr>
            </w:pPr>
            <w:r>
              <w:rPr>
                <w:b/>
              </w:rPr>
              <w:t>5/180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A92" w:rsidRDefault="0037429A">
            <w:pPr>
              <w:keepNext/>
              <w:widowControl w:val="0"/>
              <w:jc w:val="center"/>
              <w:rPr>
                <w:b/>
                <w:lang w:val="en-US"/>
              </w:rPr>
            </w:pPr>
            <w:r>
              <w:rPr>
                <w:b/>
              </w:rPr>
              <w:t>72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A92" w:rsidRDefault="0037429A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108</w:t>
            </w:r>
          </w:p>
        </w:tc>
      </w:tr>
      <w:tr w:rsidR="00405A92">
        <w:tc>
          <w:tcPr>
            <w:tcW w:w="5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A92" w:rsidRDefault="0037429A">
            <w:pPr>
              <w:keepNext/>
              <w:widowControl w:val="0"/>
              <w:rPr>
                <w:b/>
                <w:i/>
              </w:rPr>
            </w:pPr>
            <w:r>
              <w:rPr>
                <w:b/>
                <w:i/>
              </w:rPr>
              <w:t>Контактная работа - Аудиторные занятия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A92" w:rsidRDefault="0037429A">
            <w:pPr>
              <w:keepNext/>
              <w:widowControl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46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A92" w:rsidRDefault="0037429A">
            <w:pPr>
              <w:keepNext/>
              <w:widowControl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16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A92" w:rsidRDefault="0037429A">
            <w:pPr>
              <w:keepNext/>
              <w:widowControl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30</w:t>
            </w:r>
          </w:p>
        </w:tc>
      </w:tr>
      <w:tr w:rsidR="00405A92">
        <w:tc>
          <w:tcPr>
            <w:tcW w:w="5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A92" w:rsidRDefault="0037429A">
            <w:pPr>
              <w:keepNext/>
              <w:widowControl w:val="0"/>
              <w:rPr>
                <w:i/>
              </w:rPr>
            </w:pPr>
            <w:r>
              <w:rPr>
                <w:i/>
              </w:rPr>
              <w:t>Лекции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A92" w:rsidRDefault="0037429A">
            <w:pPr>
              <w:keepNext/>
              <w:widowControl w:val="0"/>
              <w:jc w:val="center"/>
              <w:rPr>
                <w:i/>
              </w:rPr>
            </w:pPr>
            <w:r>
              <w:rPr>
                <w:i/>
              </w:rPr>
              <w:t>18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A92" w:rsidRDefault="0037429A">
            <w:pPr>
              <w:keepNext/>
              <w:widowControl w:val="0"/>
              <w:jc w:val="center"/>
              <w:rPr>
                <w:i/>
              </w:rPr>
            </w:pPr>
            <w:r>
              <w:rPr>
                <w:i/>
              </w:rPr>
              <w:t>8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A92" w:rsidRDefault="0037429A">
            <w:pPr>
              <w:keepNext/>
              <w:widowControl w:val="0"/>
              <w:jc w:val="center"/>
              <w:rPr>
                <w:i/>
              </w:rPr>
            </w:pPr>
            <w:r>
              <w:rPr>
                <w:i/>
              </w:rPr>
              <w:t>10</w:t>
            </w:r>
          </w:p>
        </w:tc>
      </w:tr>
      <w:tr w:rsidR="00405A92">
        <w:tc>
          <w:tcPr>
            <w:tcW w:w="5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A92" w:rsidRDefault="0037429A">
            <w:pPr>
              <w:keepNext/>
              <w:widowControl w:val="0"/>
              <w:rPr>
                <w:i/>
              </w:rPr>
            </w:pPr>
            <w:r>
              <w:rPr>
                <w:i/>
              </w:rPr>
              <w:t>Семинары, практические занятия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A92" w:rsidRDefault="0037429A">
            <w:pPr>
              <w:keepNext/>
              <w:widowControl w:val="0"/>
              <w:jc w:val="center"/>
              <w:rPr>
                <w:i/>
              </w:rPr>
            </w:pPr>
            <w:r>
              <w:rPr>
                <w:i/>
              </w:rPr>
              <w:t>28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A92" w:rsidRDefault="0037429A">
            <w:pPr>
              <w:keepNext/>
              <w:widowControl w:val="0"/>
              <w:jc w:val="center"/>
              <w:rPr>
                <w:i/>
              </w:rPr>
            </w:pPr>
            <w:r>
              <w:rPr>
                <w:i/>
              </w:rPr>
              <w:t>8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A92" w:rsidRDefault="0037429A">
            <w:pPr>
              <w:keepNext/>
              <w:widowControl w:val="0"/>
              <w:jc w:val="center"/>
              <w:rPr>
                <w:i/>
              </w:rPr>
            </w:pPr>
            <w:r>
              <w:rPr>
                <w:i/>
              </w:rPr>
              <w:t>20</w:t>
            </w:r>
          </w:p>
        </w:tc>
      </w:tr>
      <w:tr w:rsidR="00405A92">
        <w:tc>
          <w:tcPr>
            <w:tcW w:w="5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A92" w:rsidRDefault="0037429A">
            <w:pPr>
              <w:keepNext/>
              <w:widowControl w:val="0"/>
              <w:rPr>
                <w:b/>
                <w:i/>
              </w:rPr>
            </w:pPr>
            <w:r>
              <w:rPr>
                <w:b/>
                <w:i/>
              </w:rPr>
              <w:t>Самостоятельная работа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A92" w:rsidRDefault="0037429A">
            <w:pPr>
              <w:keepNext/>
              <w:widowControl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134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A92" w:rsidRDefault="0037429A">
            <w:pPr>
              <w:keepNext/>
              <w:widowControl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56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A92" w:rsidRDefault="0037429A">
            <w:pPr>
              <w:keepNext/>
              <w:widowControl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78</w:t>
            </w:r>
          </w:p>
        </w:tc>
      </w:tr>
      <w:tr w:rsidR="00405A92">
        <w:tc>
          <w:tcPr>
            <w:tcW w:w="5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A92" w:rsidRDefault="0037429A">
            <w:pPr>
              <w:keepNext/>
              <w:widowControl w:val="0"/>
              <w:rPr>
                <w:sz w:val="28"/>
                <w:szCs w:val="28"/>
              </w:rPr>
            </w:pPr>
            <w:r>
              <w:t>Вид текущего контроля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A92" w:rsidRDefault="0037429A">
            <w:pPr>
              <w:keepNext/>
              <w:widowControl w:val="0"/>
              <w:jc w:val="center"/>
              <w:rPr>
                <w:sz w:val="28"/>
                <w:szCs w:val="28"/>
              </w:rPr>
            </w:pPr>
            <w:r>
              <w:t>Эссе/-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A92" w:rsidRDefault="0037429A">
            <w:pPr>
              <w:keepNext/>
              <w:widowControl w:val="0"/>
              <w:jc w:val="center"/>
              <w:rPr>
                <w:b/>
              </w:rPr>
            </w:pPr>
            <w:r>
              <w:t>Эссе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A92" w:rsidRDefault="0037429A">
            <w:pPr>
              <w:keepNext/>
              <w:widowControl w:val="0"/>
              <w:jc w:val="center"/>
              <w:rPr>
                <w:sz w:val="28"/>
                <w:szCs w:val="28"/>
              </w:rPr>
            </w:pPr>
            <w:r>
              <w:t>-</w:t>
            </w:r>
          </w:p>
        </w:tc>
      </w:tr>
      <w:tr w:rsidR="00405A92">
        <w:tc>
          <w:tcPr>
            <w:tcW w:w="5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A92" w:rsidRDefault="0037429A">
            <w:pPr>
              <w:keepNext/>
              <w:widowControl w:val="0"/>
              <w:rPr>
                <w:sz w:val="28"/>
                <w:szCs w:val="28"/>
              </w:rPr>
            </w:pPr>
            <w:r>
              <w:t>Вид промежуточной аттестации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A92" w:rsidRDefault="0037429A">
            <w:pPr>
              <w:keepNext/>
              <w:widowControl w:val="0"/>
              <w:jc w:val="center"/>
              <w:rPr>
                <w:sz w:val="28"/>
                <w:szCs w:val="28"/>
              </w:rPr>
            </w:pPr>
            <w:r>
              <w:t>Зачет/Экзамен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A92" w:rsidRDefault="0037429A">
            <w:pPr>
              <w:keepNext/>
              <w:widowControl w:val="0"/>
              <w:jc w:val="center"/>
              <w:rPr>
                <w:b/>
              </w:rPr>
            </w:pPr>
            <w:r>
              <w:t>Зачет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A92" w:rsidRDefault="0037429A">
            <w:pPr>
              <w:keepNext/>
              <w:widowControl w:val="0"/>
              <w:jc w:val="center"/>
              <w:rPr>
                <w:sz w:val="28"/>
                <w:szCs w:val="28"/>
              </w:rPr>
            </w:pPr>
            <w:r>
              <w:t>Экзамен</w:t>
            </w:r>
          </w:p>
        </w:tc>
      </w:tr>
    </w:tbl>
    <w:p w:rsidR="00405A92" w:rsidRDefault="0037429A">
      <w:pPr>
        <w:pStyle w:val="1"/>
        <w:jc w:val="both"/>
        <w:rPr>
          <w:rFonts w:ascii="Times New Roman" w:hAnsi="Times New Roman"/>
          <w:color w:val="000000" w:themeColor="text1"/>
        </w:rPr>
      </w:pPr>
      <w:bookmarkStart w:id="24" w:name="_Toc169537775"/>
      <w:r>
        <w:rPr>
          <w:rFonts w:ascii="Times New Roman" w:hAnsi="Times New Roman"/>
          <w:color w:val="000000" w:themeColor="text1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23"/>
      <w:bookmarkEnd w:id="24"/>
    </w:p>
    <w:p w:rsidR="00405A92" w:rsidRDefault="00405A92">
      <w:pPr>
        <w:jc w:val="center"/>
        <w:rPr>
          <w:b/>
          <w:bCs/>
          <w:sz w:val="28"/>
          <w:szCs w:val="28"/>
        </w:rPr>
      </w:pPr>
    </w:p>
    <w:p w:rsidR="00405A92" w:rsidRDefault="0037429A">
      <w:pPr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bookmarkStart w:id="25" w:name="_Toc96987348"/>
      <w:bookmarkStart w:id="26" w:name="_Toc169537776"/>
      <w:r>
        <w:rPr>
          <w:b/>
          <w:sz w:val="28"/>
          <w:szCs w:val="28"/>
        </w:rPr>
        <w:t>5.1. Содержание дисциплины</w:t>
      </w:r>
      <w:bookmarkEnd w:id="25"/>
      <w:bookmarkEnd w:id="26"/>
    </w:p>
    <w:p w:rsidR="00405A92" w:rsidRDefault="0037429A">
      <w:pPr>
        <w:spacing w:line="360" w:lineRule="auto"/>
        <w:ind w:firstLine="709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Тема 1 Банки на российском финансовом рынке</w:t>
      </w:r>
    </w:p>
    <w:p w:rsidR="00405A92" w:rsidRDefault="0037429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Финансовый рынок как система экономических и правовых отношений, связанных с использованием денег в качестве средства накопления и платежа, обращением финансовых инструментов. Глубина и структура российского финансового рынка. Экзогенные и эндогенные факторы, оказывающие влияние на развитие финансового рынка. Банки на российском финансовом рынке: доля активов банков в совокупных активах институтов финансового рынка, удельный вес кредитов в структуре финансового рынка. </w:t>
      </w:r>
    </w:p>
    <w:p w:rsidR="00405A92" w:rsidRDefault="0037429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Банк как кредитор трансформации национальной экономики. Слом тренда в динамике структуры кредитов нефинансовым организациям. Увеличение объемов кредитования технологичных компаний. Федеральные и региональные программы поддержки инновационных компаний и предприятий, обеспечивающих суверенитет национальной экономики. Развитие инвестиционного кредитования в условиях высокой ключевой ставки Банка России: дискуссионные аспекты, проблемы и пути их решения. </w:t>
      </w:r>
    </w:p>
    <w:p w:rsidR="00405A92" w:rsidRDefault="0037429A">
      <w:pPr>
        <w:spacing w:line="360" w:lineRule="auto"/>
        <w:ind w:firstLine="709"/>
        <w:jc w:val="both"/>
        <w:rPr>
          <w:rStyle w:val="layout"/>
          <w:sz w:val="28"/>
          <w:szCs w:val="28"/>
        </w:rPr>
      </w:pPr>
      <w:r>
        <w:rPr>
          <w:sz w:val="28"/>
          <w:szCs w:val="28"/>
        </w:rPr>
        <w:t xml:space="preserve">Долгосрочный кредит как основной источник развития экономики. Расширение применения плавающих процентных ставок при кредитовании. Поддержка национальной экономики через субсидирование процентных ставок (сельское хозяйство, строительство). Преимущества банковского долгосрочного кредитования </w:t>
      </w:r>
      <w:r>
        <w:rPr>
          <w:sz w:val="28"/>
          <w:szCs w:val="28"/>
        </w:rPr>
        <w:lastRenderedPageBreak/>
        <w:t>перед бюджетным финансированием (</w:t>
      </w:r>
      <w:r>
        <w:rPr>
          <w:rStyle w:val="layout"/>
          <w:sz w:val="28"/>
          <w:szCs w:val="28"/>
        </w:rPr>
        <w:t>широкая экспертиза идентификации и оценки рисков, контроль и эффективность финансирования).</w:t>
      </w:r>
    </w:p>
    <w:p w:rsidR="00405A92" w:rsidRDefault="00405A92">
      <w:pPr>
        <w:spacing w:line="360" w:lineRule="auto"/>
        <w:ind w:firstLine="709"/>
        <w:jc w:val="both"/>
        <w:rPr>
          <w:b/>
          <w:sz w:val="28"/>
          <w:szCs w:val="28"/>
          <w:u w:val="single"/>
        </w:rPr>
      </w:pPr>
    </w:p>
    <w:p w:rsidR="00405A92" w:rsidRDefault="0037429A">
      <w:pPr>
        <w:spacing w:line="360" w:lineRule="auto"/>
        <w:ind w:firstLine="709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Тема </w:t>
      </w:r>
      <w:proofErr w:type="gramStart"/>
      <w:r>
        <w:rPr>
          <w:b/>
          <w:sz w:val="28"/>
          <w:szCs w:val="28"/>
          <w:u w:val="single"/>
        </w:rPr>
        <w:t>2  Бизнес</w:t>
      </w:r>
      <w:proofErr w:type="gramEnd"/>
      <w:r>
        <w:rPr>
          <w:b/>
          <w:sz w:val="28"/>
          <w:szCs w:val="28"/>
          <w:u w:val="single"/>
        </w:rPr>
        <w:t xml:space="preserve"> коммерческого банка</w:t>
      </w:r>
    </w:p>
    <w:p w:rsidR="00405A92" w:rsidRDefault="0037429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направления банковского бизнеса: корпоративно-инвестиционный, розничный, транзакционный.</w:t>
      </w:r>
    </w:p>
    <w:p w:rsidR="00405A92" w:rsidRDefault="0037429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Современные тенденции развития корпоративно-инвестиционного бизнеса (CIB - </w:t>
      </w:r>
      <w:proofErr w:type="spellStart"/>
      <w:r>
        <w:rPr>
          <w:sz w:val="28"/>
          <w:szCs w:val="28"/>
        </w:rPr>
        <w:t>Сorporate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and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investment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banking</w:t>
      </w:r>
      <w:proofErr w:type="spellEnd"/>
      <w:r>
        <w:rPr>
          <w:sz w:val="28"/>
          <w:szCs w:val="28"/>
        </w:rPr>
        <w:t>) банка. Банк как андеррайтер эмиссии ценных бумаг. Долевое и долговое финансирование инвестиций. Расширение количества и объема сделок по слияниям и поглощениям (M&amp;A), связанным с выходом иностранных компаний из российских активов, выходом российских компаний из зарубежных активов недружественных стран, приобретением активов в дружественных странах (Беларуси, Узбекистане, Казахстане, Бразилии, Турции) и развитием российской промышленности. Сделки MBO (</w:t>
      </w:r>
      <w:proofErr w:type="spellStart"/>
      <w:r>
        <w:rPr>
          <w:sz w:val="28"/>
          <w:szCs w:val="28"/>
        </w:rPr>
        <w:t>management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buyout</w:t>
      </w:r>
      <w:proofErr w:type="spellEnd"/>
      <w:r>
        <w:rPr>
          <w:sz w:val="28"/>
          <w:szCs w:val="28"/>
        </w:rPr>
        <w:t>), связанные с покупкой менеджментом у иностранных собственников компаний за счет заемных средств. Первичное публичное предложение акций неограниченному кругу лиц (IPO) в сегменте среднего бизнеса. Технологическая трансформация и совершенствование бизнес-процессов корпоративно-инвестиционного бизнеса.</w:t>
      </w:r>
    </w:p>
    <w:p w:rsidR="00405A92" w:rsidRDefault="0037429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Ответственное финансирование корпоративного бизнеса: зеленые, адаптационные кредиты, ESG-кредиты, зеленые и социальные облигации. Особенности кредитного обслуживания малого бизнеса, </w:t>
      </w:r>
      <w:proofErr w:type="spellStart"/>
      <w:r>
        <w:rPr>
          <w:sz w:val="28"/>
          <w:szCs w:val="28"/>
        </w:rPr>
        <w:t>микробизнеса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самозанятых</w:t>
      </w:r>
      <w:proofErr w:type="spellEnd"/>
      <w:r>
        <w:rPr>
          <w:sz w:val="28"/>
          <w:szCs w:val="28"/>
        </w:rPr>
        <w:t>.</w:t>
      </w:r>
    </w:p>
    <w:p w:rsidR="00405A92" w:rsidRDefault="0037429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Цифровые технологии в </w:t>
      </w:r>
      <w:r>
        <w:rPr>
          <w:i/>
          <w:sz w:val="28"/>
          <w:szCs w:val="28"/>
        </w:rPr>
        <w:t>розничном банковском бизнесе</w:t>
      </w:r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Клиентоориентированный</w:t>
      </w:r>
      <w:proofErr w:type="spellEnd"/>
      <w:r>
        <w:rPr>
          <w:sz w:val="28"/>
          <w:szCs w:val="28"/>
        </w:rPr>
        <w:t xml:space="preserve"> банкинг. Новые формы и каналы продаж банковских продуктов. Обострение конкурентной борьбы на банковском рынка в результате миграции клиентов. Развитие цифровых технологий как конкурентное преимущество банка. Рост мошенничества и развитие кредитными организациями технологий борьбы </w:t>
      </w:r>
      <w:proofErr w:type="spellStart"/>
      <w:r>
        <w:rPr>
          <w:sz w:val="28"/>
          <w:szCs w:val="28"/>
        </w:rPr>
        <w:t>фишингом</w:t>
      </w:r>
      <w:proofErr w:type="spellEnd"/>
      <w:r>
        <w:rPr>
          <w:sz w:val="28"/>
          <w:szCs w:val="28"/>
        </w:rPr>
        <w:t xml:space="preserve">.    </w:t>
      </w:r>
    </w:p>
    <w:p w:rsidR="00405A92" w:rsidRDefault="0037429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Компоненты робототехники, искусственный интеллект, </w:t>
      </w:r>
      <w:proofErr w:type="spellStart"/>
      <w:r>
        <w:rPr>
          <w:sz w:val="28"/>
          <w:szCs w:val="28"/>
        </w:rPr>
        <w:t>нейротехнологии</w:t>
      </w:r>
      <w:proofErr w:type="spellEnd"/>
      <w:r>
        <w:rPr>
          <w:sz w:val="28"/>
          <w:szCs w:val="28"/>
        </w:rPr>
        <w:t xml:space="preserve"> в дистанционной идентификации клиента. Раскрытие цифрового профиля клиента, </w:t>
      </w:r>
      <w:r>
        <w:rPr>
          <w:sz w:val="28"/>
          <w:szCs w:val="28"/>
        </w:rPr>
        <w:lastRenderedPageBreak/>
        <w:t xml:space="preserve">формирование лояльных клиентов, повышение </w:t>
      </w:r>
      <w:proofErr w:type="spellStart"/>
      <w:r>
        <w:rPr>
          <w:sz w:val="28"/>
          <w:szCs w:val="28"/>
        </w:rPr>
        <w:t>маржинальности</w:t>
      </w:r>
      <w:proofErr w:type="spellEnd"/>
      <w:r>
        <w:rPr>
          <w:sz w:val="28"/>
          <w:szCs w:val="28"/>
        </w:rPr>
        <w:t xml:space="preserve"> действующих и привлечение новых клиентов с помощью СRM-системы (</w:t>
      </w:r>
      <w:proofErr w:type="spellStart"/>
      <w:r>
        <w:rPr>
          <w:sz w:val="28"/>
          <w:szCs w:val="28"/>
        </w:rPr>
        <w:t>сustomer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relationship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management</w:t>
      </w:r>
      <w:proofErr w:type="spellEnd"/>
      <w:r>
        <w:rPr>
          <w:sz w:val="28"/>
          <w:szCs w:val="28"/>
        </w:rPr>
        <w:t xml:space="preserve"> - система взаимоотношений банка с клиентом), CDP-платформы (</w:t>
      </w:r>
      <w:proofErr w:type="spellStart"/>
      <w:r>
        <w:rPr>
          <w:sz w:val="28"/>
          <w:szCs w:val="28"/>
        </w:rPr>
        <w:t>сustomer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data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platform</w:t>
      </w:r>
      <w:proofErr w:type="spellEnd"/>
      <w:r>
        <w:rPr>
          <w:sz w:val="28"/>
          <w:szCs w:val="28"/>
        </w:rPr>
        <w:t xml:space="preserve"> – платформа клиентских данных). </w:t>
      </w:r>
    </w:p>
    <w:p w:rsidR="00405A92" w:rsidRDefault="0037429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Применение открытых программных интерфейсов (API - </w:t>
      </w:r>
      <w:r>
        <w:rPr>
          <w:sz w:val="28"/>
          <w:szCs w:val="28"/>
          <w:lang w:val="en-US"/>
        </w:rPr>
        <w:t>a</w:t>
      </w:r>
      <w:proofErr w:type="spellStart"/>
      <w:r>
        <w:rPr>
          <w:sz w:val="28"/>
          <w:szCs w:val="28"/>
        </w:rPr>
        <w:t>pplication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p</w:t>
      </w:r>
      <w:proofErr w:type="spellStart"/>
      <w:r>
        <w:rPr>
          <w:sz w:val="28"/>
          <w:szCs w:val="28"/>
        </w:rPr>
        <w:t>rogramming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nterface</w:t>
      </w:r>
      <w:proofErr w:type="spellEnd"/>
      <w:r>
        <w:rPr>
          <w:sz w:val="28"/>
          <w:szCs w:val="28"/>
        </w:rPr>
        <w:t xml:space="preserve">) при оценке кредитоспособности клиентов. Гармонизация подходов к работе с открытыми API на основе унифицированного формата и структуры передаваемых сообщений, способов обеспечения информационной безопасности и управления изменениями </w:t>
      </w:r>
      <w:proofErr w:type="gramStart"/>
      <w:r>
        <w:rPr>
          <w:sz w:val="28"/>
          <w:szCs w:val="28"/>
        </w:rPr>
        <w:t>версий</w:t>
      </w:r>
      <w:proofErr w:type="gramEnd"/>
      <w:r>
        <w:rPr>
          <w:sz w:val="28"/>
          <w:szCs w:val="28"/>
        </w:rPr>
        <w:t xml:space="preserve"> открытых API. </w:t>
      </w:r>
    </w:p>
    <w:p w:rsidR="00405A92" w:rsidRDefault="0037429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Риски </w:t>
      </w:r>
      <w:proofErr w:type="spellStart"/>
      <w:r>
        <w:rPr>
          <w:sz w:val="28"/>
          <w:szCs w:val="28"/>
        </w:rPr>
        <w:t>цифровизации</w:t>
      </w:r>
      <w:proofErr w:type="spellEnd"/>
      <w:r>
        <w:rPr>
          <w:sz w:val="28"/>
          <w:szCs w:val="28"/>
        </w:rPr>
        <w:t xml:space="preserve"> розничного банковского бизнеса: методические, модельные, риски сторонних поставщиков услуг и другие.</w:t>
      </w:r>
    </w:p>
    <w:p w:rsidR="00405A92" w:rsidRDefault="0037429A">
      <w:pPr>
        <w:tabs>
          <w:tab w:val="right" w:leader="dot" w:pos="934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Транзакционный банковский бизнес</w:t>
      </w:r>
      <w:r>
        <w:rPr>
          <w:sz w:val="28"/>
          <w:szCs w:val="28"/>
        </w:rPr>
        <w:t>. Содержание транзакционного банковского бизнеса. Классификация транзакционных услуг коммерческих банков. Показатели эффективности транзакционного банковского бизнеса. Анализ современной практики транзакционного банковского бизнеса. Модели взаимодействия банков в рамках транзакционного бизнеса.</w:t>
      </w:r>
    </w:p>
    <w:p w:rsidR="00405A92" w:rsidRDefault="00405A92">
      <w:pPr>
        <w:spacing w:line="360" w:lineRule="auto"/>
        <w:ind w:firstLine="709"/>
        <w:jc w:val="both"/>
        <w:rPr>
          <w:b/>
          <w:sz w:val="28"/>
          <w:szCs w:val="28"/>
          <w:u w:val="single"/>
        </w:rPr>
      </w:pPr>
    </w:p>
    <w:p w:rsidR="00405A92" w:rsidRDefault="0037429A">
      <w:pPr>
        <w:spacing w:line="360" w:lineRule="auto"/>
        <w:ind w:firstLine="709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Тема 3 Банки и экосистемы</w:t>
      </w:r>
    </w:p>
    <w:p w:rsidR="00405A92" w:rsidRDefault="0037429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Банк   и   банковские   операции   в   соответствии с Федеральным законом от 2 декабря 1990 г. № 395-I "О банках и банковской деятельности". Дискуссионные подходы к вопросу о цели деятельности банка. Банки с универсальной и базовой лицензиями. Системно значимые банки. Банковская группа и банковский холдинг. </w:t>
      </w:r>
    </w:p>
    <w:p w:rsidR="00405A92" w:rsidRDefault="0037429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Особенности российского рынка экосистем. Экосистема как совокупность сервисов и платформенных решений в рамках единого процесса. Формы участия банков в экосистемах: банк-архитектор, банк-партнер, банк-участник. </w:t>
      </w:r>
    </w:p>
    <w:p w:rsidR="00405A92" w:rsidRDefault="0037429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Банк как архитектор собственной экосистемы (банк-экосистема). Модели развития банков-экосистем: </w:t>
      </w:r>
      <w:proofErr w:type="spellStart"/>
      <w:r>
        <w:rPr>
          <w:sz w:val="28"/>
          <w:szCs w:val="28"/>
        </w:rPr>
        <w:t>фьюжен</w:t>
      </w:r>
      <w:proofErr w:type="spellEnd"/>
      <w:r>
        <w:rPr>
          <w:sz w:val="28"/>
          <w:szCs w:val="28"/>
        </w:rPr>
        <w:t xml:space="preserve"> (объединение различных, не связанных между собой сервисов), финансовая (объединяет различные финансовые сервисы), бизнес-экосистема (объединяет финансовые сервизы и услуги для бизнеса). Отличие банка-</w:t>
      </w:r>
      <w:r>
        <w:rPr>
          <w:sz w:val="28"/>
          <w:szCs w:val="28"/>
        </w:rPr>
        <w:lastRenderedPageBreak/>
        <w:t>экосистемы от финансовой группы. Риски развития собственных экосистем коммерческих банков.</w:t>
      </w:r>
    </w:p>
    <w:p w:rsidR="00405A92" w:rsidRDefault="0037429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Экосистема как партнерское объединение банка и других участников экосистемы. Риски экосистемы как партнерства.</w:t>
      </w:r>
    </w:p>
    <w:p w:rsidR="00405A92" w:rsidRDefault="0037429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Банк как дочерняя структура технологической компании-архитектора экосистемы. Особенности участия банка в экосистеме технологической компании; отличие от банковского холдинга. Риски участия банка в экосистеме технологической компании.</w:t>
      </w:r>
    </w:p>
    <w:p w:rsidR="00405A92" w:rsidRDefault="0037429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Сетевой эффект экосистем и риски финансовой стабильности. Риски монополизации рынка. Перспективы развития банковских экосистем и традиционного банкинга.</w:t>
      </w:r>
    </w:p>
    <w:p w:rsidR="00405A92" w:rsidRDefault="0037429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Подходы Банка России к регулированию экосистем. Проблема определения экосистемы банка как системно значимой и установления надбавки к нормативу достаточности капитала. Другие риски экосистем и перспективы их регулирования.</w:t>
      </w:r>
    </w:p>
    <w:p w:rsidR="00405A92" w:rsidRDefault="00405A92">
      <w:pPr>
        <w:spacing w:line="360" w:lineRule="auto"/>
        <w:ind w:firstLine="709"/>
        <w:jc w:val="both"/>
        <w:rPr>
          <w:sz w:val="28"/>
          <w:szCs w:val="28"/>
          <w:u w:val="single"/>
        </w:rPr>
      </w:pPr>
    </w:p>
    <w:p w:rsidR="00405A92" w:rsidRDefault="0037429A">
      <w:pPr>
        <w:spacing w:line="360" w:lineRule="auto"/>
        <w:ind w:firstLine="709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Тема 4 ESG-трансформация корпоративного управления банка</w:t>
      </w:r>
    </w:p>
    <w:p w:rsidR="00405A92" w:rsidRDefault="0037429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ESG-трансформация на основе единых стандартов корпоративного управления, развитие ответственного финансирования, комплексная реализация программ по обеспечению углеродной нейтральности, повышению эффективности использования материалов, энергии и воды, рациональному обращению с отходами как фактор долгосрочной устойчивости и конкурентоспособности банка. Системное управление климатическими и ESG-рисками. Формирование бизнес-модели, нацеленной на обеспечение положительного социального и экологического эффекта при достижении высоких финансовых показателей. Интегрирование ESG-принципов в систему корпоративного управления банка.</w:t>
      </w:r>
    </w:p>
    <w:p w:rsidR="00405A92" w:rsidRDefault="0037429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Содействие клиентам банка в ESG-трансформации и разработке климатической стратегии для выявления возможностей и эффективного управления климатическими рисками. Разработка продуктов и услуг, стимулирующих переход к </w:t>
      </w:r>
      <w:proofErr w:type="spellStart"/>
      <w:r>
        <w:rPr>
          <w:sz w:val="28"/>
          <w:szCs w:val="28"/>
        </w:rPr>
        <w:t>низкоуглеродной</w:t>
      </w:r>
      <w:proofErr w:type="spellEnd"/>
      <w:r>
        <w:rPr>
          <w:sz w:val="28"/>
          <w:szCs w:val="28"/>
        </w:rPr>
        <w:t xml:space="preserve"> экономике, сокращению экологического, в частности, углеродного следа, прежде всего, в добывающих отраслях и электроэнергетике. Участие в создании «зеленой» и </w:t>
      </w:r>
      <w:r>
        <w:rPr>
          <w:sz w:val="28"/>
          <w:szCs w:val="28"/>
        </w:rPr>
        <w:lastRenderedPageBreak/>
        <w:t xml:space="preserve">циклической экономики, финансировании проектов по уменьшению негативного воздействия на окружающую среду. </w:t>
      </w:r>
    </w:p>
    <w:p w:rsidR="00405A92" w:rsidRDefault="00405A92">
      <w:pPr>
        <w:spacing w:line="360" w:lineRule="auto"/>
        <w:ind w:firstLine="709"/>
        <w:jc w:val="both"/>
        <w:rPr>
          <w:sz w:val="28"/>
          <w:szCs w:val="28"/>
        </w:rPr>
      </w:pPr>
    </w:p>
    <w:p w:rsidR="00405A92" w:rsidRDefault="0037429A">
      <w:pPr>
        <w:spacing w:line="360" w:lineRule="auto"/>
        <w:ind w:firstLine="709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Тема </w:t>
      </w:r>
      <w:proofErr w:type="gramStart"/>
      <w:r>
        <w:rPr>
          <w:b/>
          <w:sz w:val="28"/>
          <w:szCs w:val="28"/>
          <w:u w:val="single"/>
        </w:rPr>
        <w:t>5  Банки</w:t>
      </w:r>
      <w:proofErr w:type="gramEnd"/>
      <w:r>
        <w:rPr>
          <w:b/>
          <w:sz w:val="28"/>
          <w:szCs w:val="28"/>
          <w:u w:val="single"/>
        </w:rPr>
        <w:t xml:space="preserve"> на рынке децентрализованных финансов</w:t>
      </w:r>
    </w:p>
    <w:p w:rsidR="00405A92" w:rsidRDefault="0037429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Понятие децентрализованных финансов (</w:t>
      </w:r>
      <w:proofErr w:type="spellStart"/>
      <w:proofErr w:type="gramStart"/>
      <w:r>
        <w:rPr>
          <w:sz w:val="28"/>
          <w:szCs w:val="28"/>
        </w:rPr>
        <w:t>DeFi</w:t>
      </w:r>
      <w:proofErr w:type="spellEnd"/>
      <w:r>
        <w:rPr>
          <w:sz w:val="28"/>
          <w:szCs w:val="28"/>
        </w:rPr>
        <w:t xml:space="preserve">  -</w:t>
      </w:r>
      <w:proofErr w:type="gramEnd"/>
      <w:r>
        <w:rPr>
          <w:sz w:val="28"/>
          <w:szCs w:val="28"/>
        </w:rPr>
        <w:t xml:space="preserve"> от англ. </w:t>
      </w:r>
      <w:proofErr w:type="spellStart"/>
      <w:r>
        <w:rPr>
          <w:sz w:val="28"/>
          <w:szCs w:val="28"/>
        </w:rPr>
        <w:t>Decentralized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f</w:t>
      </w:r>
      <w:proofErr w:type="spellStart"/>
      <w:r>
        <w:rPr>
          <w:sz w:val="28"/>
          <w:szCs w:val="28"/>
        </w:rPr>
        <w:t>inance</w:t>
      </w:r>
      <w:proofErr w:type="spellEnd"/>
      <w:r>
        <w:rPr>
          <w:sz w:val="28"/>
          <w:szCs w:val="28"/>
        </w:rPr>
        <w:t xml:space="preserve">) как отношения между участниками финансового рынка, осуществляемые на основе технологий распределенного реестра и </w:t>
      </w:r>
      <w:proofErr w:type="spellStart"/>
      <w:r>
        <w:rPr>
          <w:sz w:val="28"/>
          <w:szCs w:val="28"/>
        </w:rPr>
        <w:t>блокчейна</w:t>
      </w:r>
      <w:proofErr w:type="spellEnd"/>
      <w:r>
        <w:rPr>
          <w:sz w:val="28"/>
          <w:szCs w:val="28"/>
        </w:rPr>
        <w:t xml:space="preserve"> с помощью </w:t>
      </w:r>
      <w:proofErr w:type="spellStart"/>
      <w:r>
        <w:rPr>
          <w:sz w:val="28"/>
          <w:szCs w:val="28"/>
        </w:rPr>
        <w:t>нелицензируемых</w:t>
      </w:r>
      <w:proofErr w:type="spellEnd"/>
      <w:r>
        <w:rPr>
          <w:sz w:val="28"/>
          <w:szCs w:val="28"/>
        </w:rPr>
        <w:t xml:space="preserve"> и нерегулируемых посредников. Факторы доверия к рынку </w:t>
      </w:r>
      <w:proofErr w:type="spellStart"/>
      <w:r>
        <w:rPr>
          <w:sz w:val="28"/>
          <w:szCs w:val="28"/>
        </w:rPr>
        <w:t>DeFi</w:t>
      </w:r>
      <w:proofErr w:type="spellEnd"/>
      <w:r>
        <w:rPr>
          <w:sz w:val="28"/>
          <w:szCs w:val="28"/>
        </w:rPr>
        <w:t xml:space="preserve">: прозрачность транзакций, конфиденциальность, </w:t>
      </w:r>
      <w:proofErr w:type="spellStart"/>
      <w:r>
        <w:rPr>
          <w:sz w:val="28"/>
          <w:szCs w:val="28"/>
        </w:rPr>
        <w:t>псевдоанонимность</w:t>
      </w:r>
      <w:proofErr w:type="spellEnd"/>
      <w:r>
        <w:rPr>
          <w:sz w:val="28"/>
          <w:szCs w:val="28"/>
        </w:rPr>
        <w:t xml:space="preserve">, отсутствие границ, равенство между участниками рынка.   Цифровые финансовые активы: </w:t>
      </w:r>
      <w:proofErr w:type="spellStart"/>
      <w:r>
        <w:rPr>
          <w:sz w:val="28"/>
          <w:szCs w:val="28"/>
        </w:rPr>
        <w:t>токены</w:t>
      </w:r>
      <w:proofErr w:type="spellEnd"/>
      <w:r>
        <w:rPr>
          <w:sz w:val="28"/>
          <w:szCs w:val="28"/>
        </w:rPr>
        <w:t xml:space="preserve">, невзаимозаменяемые </w:t>
      </w:r>
      <w:proofErr w:type="spellStart"/>
      <w:r>
        <w:rPr>
          <w:sz w:val="28"/>
          <w:szCs w:val="28"/>
        </w:rPr>
        <w:t>токены</w:t>
      </w:r>
      <w:proofErr w:type="spellEnd"/>
      <w:r>
        <w:rPr>
          <w:sz w:val="28"/>
          <w:szCs w:val="28"/>
        </w:rPr>
        <w:t xml:space="preserve"> (NFT), </w:t>
      </w:r>
      <w:proofErr w:type="spellStart"/>
      <w:r>
        <w:rPr>
          <w:sz w:val="28"/>
          <w:szCs w:val="28"/>
        </w:rPr>
        <w:t>стейблкоины</w:t>
      </w:r>
      <w:proofErr w:type="spellEnd"/>
      <w:r>
        <w:rPr>
          <w:sz w:val="28"/>
          <w:szCs w:val="28"/>
        </w:rPr>
        <w:t xml:space="preserve">. Глобальный рынок децентрализованных финансов как поле конкурентной борьбы цифровых финансовых технологий с точки зрения доходности, разнообразия цифровых продуктов, скорости проведения операций. Потенциальные возможности российских финансистов использовать возможности мирового рынка </w:t>
      </w:r>
      <w:proofErr w:type="spellStart"/>
      <w:r>
        <w:rPr>
          <w:sz w:val="28"/>
          <w:szCs w:val="28"/>
        </w:rPr>
        <w:t>DeFi</w:t>
      </w:r>
      <w:proofErr w:type="spellEnd"/>
      <w:r>
        <w:rPr>
          <w:sz w:val="28"/>
          <w:szCs w:val="28"/>
        </w:rPr>
        <w:t xml:space="preserve"> в целях национальной экономики.</w:t>
      </w:r>
    </w:p>
    <w:p w:rsidR="00405A92" w:rsidRDefault="0037429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Преимущества </w:t>
      </w:r>
      <w:proofErr w:type="spellStart"/>
      <w:r>
        <w:rPr>
          <w:sz w:val="28"/>
          <w:szCs w:val="28"/>
        </w:rPr>
        <w:t>DeFi</w:t>
      </w:r>
      <w:proofErr w:type="spellEnd"/>
      <w:r>
        <w:rPr>
          <w:sz w:val="28"/>
          <w:szCs w:val="28"/>
        </w:rPr>
        <w:t xml:space="preserve">: сокращение транзакционных издержек, обусловленное упрощением инфраструктуры, отсутствием необходимости в юридическом сопровождении сделок, регистрации прав собственности. Оживление, углубление и расширение финансового рынка в результате </w:t>
      </w:r>
      <w:proofErr w:type="spellStart"/>
      <w:r>
        <w:rPr>
          <w:sz w:val="28"/>
          <w:szCs w:val="28"/>
        </w:rPr>
        <w:t>токенизации</w:t>
      </w:r>
      <w:proofErr w:type="spellEnd"/>
      <w:r>
        <w:rPr>
          <w:sz w:val="28"/>
          <w:szCs w:val="28"/>
        </w:rPr>
        <w:t xml:space="preserve"> крупных материальных и нематериальных активов и последующего разделения </w:t>
      </w:r>
      <w:proofErr w:type="spellStart"/>
      <w:r>
        <w:rPr>
          <w:sz w:val="28"/>
          <w:szCs w:val="28"/>
        </w:rPr>
        <w:t>токенов</w:t>
      </w:r>
      <w:proofErr w:type="spellEnd"/>
      <w:r>
        <w:rPr>
          <w:sz w:val="28"/>
          <w:szCs w:val="28"/>
        </w:rPr>
        <w:t xml:space="preserve"> для повышения их ликвидности.</w:t>
      </w:r>
    </w:p>
    <w:p w:rsidR="00405A92" w:rsidRDefault="0037429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Операции в системе децентрализованных финансов. Размещение средств и предоставление кредитов в </w:t>
      </w:r>
      <w:proofErr w:type="spellStart"/>
      <w:r>
        <w:rPr>
          <w:sz w:val="28"/>
          <w:szCs w:val="28"/>
        </w:rPr>
        <w:t>криптовалютах</w:t>
      </w:r>
      <w:proofErr w:type="spellEnd"/>
      <w:r>
        <w:rPr>
          <w:sz w:val="28"/>
          <w:szCs w:val="28"/>
        </w:rPr>
        <w:t xml:space="preserve">. </w:t>
      </w:r>
    </w:p>
    <w:p w:rsidR="00405A92" w:rsidRDefault="0037429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Риски и угрозы децентрализованных финансов для участников </w:t>
      </w:r>
      <w:proofErr w:type="spellStart"/>
      <w:r>
        <w:rPr>
          <w:sz w:val="28"/>
          <w:szCs w:val="28"/>
        </w:rPr>
        <w:t>DeFi</w:t>
      </w:r>
      <w:proofErr w:type="spellEnd"/>
      <w:r>
        <w:rPr>
          <w:sz w:val="28"/>
          <w:szCs w:val="28"/>
        </w:rPr>
        <w:t xml:space="preserve"> и для российской экономики. Проблема гарантии сохранности и возвратности размещенных в рамках </w:t>
      </w:r>
      <w:proofErr w:type="spellStart"/>
      <w:r>
        <w:rPr>
          <w:sz w:val="28"/>
          <w:szCs w:val="28"/>
        </w:rPr>
        <w:t>DeFi</w:t>
      </w:r>
      <w:proofErr w:type="spellEnd"/>
      <w:r>
        <w:rPr>
          <w:sz w:val="28"/>
          <w:szCs w:val="28"/>
        </w:rPr>
        <w:t xml:space="preserve"> средств. Реальные бенефициары в системе децентрализованных финансов и их ответственность.</w:t>
      </w:r>
    </w:p>
    <w:p w:rsidR="00405A92" w:rsidRDefault="0037429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Возможности и перспективы применения децентрализованных финансов российскими банками.   Федеральный   закон от 31 июля 2020 года № 259-ФЗ «О </w:t>
      </w:r>
      <w:r>
        <w:rPr>
          <w:sz w:val="28"/>
          <w:szCs w:val="28"/>
        </w:rPr>
        <w:lastRenderedPageBreak/>
        <w:t xml:space="preserve">цифровых финансовых активах, цифровой валюте и о внесении изменений в отдельные законодательные акты Российской Федерации». Реестр Банка России операторов информационных систем, в которых осуществляется выпуск цифровых финансовых активов. </w:t>
      </w:r>
      <w:proofErr w:type="spellStart"/>
      <w:r>
        <w:rPr>
          <w:sz w:val="28"/>
          <w:szCs w:val="28"/>
        </w:rPr>
        <w:t>Блокчейн</w:t>
      </w:r>
      <w:proofErr w:type="spellEnd"/>
      <w:r>
        <w:rPr>
          <w:sz w:val="28"/>
          <w:szCs w:val="28"/>
        </w:rPr>
        <w:t xml:space="preserve">-платформы российских банков. Возможности применения </w:t>
      </w:r>
      <w:proofErr w:type="spellStart"/>
      <w:r>
        <w:rPr>
          <w:sz w:val="28"/>
          <w:szCs w:val="28"/>
        </w:rPr>
        <w:t>DeFi</w:t>
      </w:r>
      <w:proofErr w:type="spellEnd"/>
      <w:r>
        <w:rPr>
          <w:sz w:val="28"/>
          <w:szCs w:val="28"/>
        </w:rPr>
        <w:t xml:space="preserve"> для финансирования и кредитования перспективных проектов, которые пока не могут получить банковское финансирование в результате несоответствия стандартным условиям.</w:t>
      </w:r>
    </w:p>
    <w:p w:rsidR="00405A92" w:rsidRDefault="0037429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Цифровой рубль. Преимущества цифрового рубля для граждан и бизнеса, финансового рынка и государства. Банки в системе двухуровневой розничной модели цифрового рубля.</w:t>
      </w:r>
    </w:p>
    <w:p w:rsidR="00405A92" w:rsidRDefault="00405A92">
      <w:pPr>
        <w:spacing w:line="360" w:lineRule="auto"/>
        <w:ind w:firstLine="709"/>
        <w:jc w:val="both"/>
        <w:rPr>
          <w:sz w:val="28"/>
          <w:szCs w:val="28"/>
        </w:rPr>
      </w:pPr>
    </w:p>
    <w:p w:rsidR="00405A92" w:rsidRDefault="0037429A">
      <w:pPr>
        <w:spacing w:line="360" w:lineRule="auto"/>
        <w:jc w:val="both"/>
        <w:outlineLvl w:val="0"/>
        <w:rPr>
          <w:b/>
          <w:bCs/>
          <w:sz w:val="28"/>
          <w:szCs w:val="28"/>
        </w:rPr>
      </w:pPr>
      <w:bookmarkStart w:id="27" w:name="_Toc96987349"/>
      <w:bookmarkStart w:id="28" w:name="_Toc169537777"/>
      <w:r>
        <w:rPr>
          <w:b/>
          <w:bCs/>
          <w:sz w:val="28"/>
          <w:szCs w:val="28"/>
        </w:rPr>
        <w:t>5.2. Учебно-тематический план</w:t>
      </w:r>
      <w:bookmarkEnd w:id="27"/>
      <w:bookmarkEnd w:id="28"/>
    </w:p>
    <w:p w:rsidR="00405A92" w:rsidRDefault="0037429A">
      <w:pPr>
        <w:widowControl w:val="0"/>
        <w:tabs>
          <w:tab w:val="righ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Таблица 3</w:t>
      </w:r>
    </w:p>
    <w:tbl>
      <w:tblPr>
        <w:tblW w:w="10246" w:type="dxa"/>
        <w:tblLayout w:type="fixed"/>
        <w:tblLook w:val="01E0" w:firstRow="1" w:lastRow="1" w:firstColumn="1" w:lastColumn="1" w:noHBand="0" w:noVBand="0"/>
      </w:tblPr>
      <w:tblGrid>
        <w:gridCol w:w="604"/>
        <w:gridCol w:w="1963"/>
        <w:gridCol w:w="833"/>
        <w:gridCol w:w="1134"/>
        <w:gridCol w:w="993"/>
        <w:gridCol w:w="1564"/>
        <w:gridCol w:w="1273"/>
        <w:gridCol w:w="1882"/>
      </w:tblGrid>
      <w:tr w:rsidR="00405A92">
        <w:trPr>
          <w:trHeight w:val="281"/>
        </w:trPr>
        <w:tc>
          <w:tcPr>
            <w:tcW w:w="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A92" w:rsidRDefault="0037429A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№ п/п</w:t>
            </w:r>
          </w:p>
        </w:tc>
        <w:tc>
          <w:tcPr>
            <w:tcW w:w="1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A92" w:rsidRDefault="0037429A">
            <w:pPr>
              <w:widowControl w:val="0"/>
              <w:jc w:val="both"/>
              <w:rPr>
                <w:b/>
                <w:bCs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45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A92" w:rsidRDefault="0037429A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Трудоемкость в часах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A92" w:rsidRDefault="00405A92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18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A92" w:rsidRDefault="0037429A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Формы текущего контроля успеваемости</w:t>
            </w:r>
          </w:p>
        </w:tc>
      </w:tr>
      <w:tr w:rsidR="00405A92">
        <w:tc>
          <w:tcPr>
            <w:tcW w:w="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A92" w:rsidRDefault="00405A92">
            <w:pPr>
              <w:widowControl w:val="0"/>
              <w:jc w:val="both"/>
              <w:rPr>
                <w:b/>
                <w:bCs/>
              </w:rPr>
            </w:pPr>
          </w:p>
        </w:tc>
        <w:tc>
          <w:tcPr>
            <w:tcW w:w="1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A92" w:rsidRDefault="00405A92">
            <w:pPr>
              <w:widowControl w:val="0"/>
              <w:jc w:val="both"/>
              <w:rPr>
                <w:b/>
                <w:bCs/>
              </w:rPr>
            </w:pPr>
          </w:p>
        </w:tc>
        <w:tc>
          <w:tcPr>
            <w:tcW w:w="8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A92" w:rsidRDefault="0037429A">
            <w:pPr>
              <w:widowControl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Всего</w:t>
            </w:r>
          </w:p>
        </w:tc>
        <w:tc>
          <w:tcPr>
            <w:tcW w:w="36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A92" w:rsidRDefault="0037429A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Контактная работа * - Аудиторная работа</w:t>
            </w:r>
          </w:p>
        </w:tc>
        <w:tc>
          <w:tcPr>
            <w:tcW w:w="1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A92" w:rsidRDefault="0037429A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</w:t>
            </w:r>
          </w:p>
        </w:tc>
        <w:tc>
          <w:tcPr>
            <w:tcW w:w="1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A92" w:rsidRDefault="00405A92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405A92">
        <w:trPr>
          <w:trHeight w:val="1130"/>
        </w:trPr>
        <w:tc>
          <w:tcPr>
            <w:tcW w:w="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A92" w:rsidRDefault="00405A92">
            <w:pPr>
              <w:widowControl w:val="0"/>
              <w:jc w:val="both"/>
              <w:rPr>
                <w:b/>
                <w:bCs/>
              </w:rPr>
            </w:pPr>
          </w:p>
        </w:tc>
        <w:tc>
          <w:tcPr>
            <w:tcW w:w="1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A92" w:rsidRDefault="00405A92">
            <w:pPr>
              <w:widowControl w:val="0"/>
              <w:jc w:val="both"/>
              <w:rPr>
                <w:b/>
                <w:bCs/>
              </w:rPr>
            </w:pPr>
          </w:p>
        </w:tc>
        <w:tc>
          <w:tcPr>
            <w:tcW w:w="8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A92" w:rsidRDefault="00405A92">
            <w:pPr>
              <w:widowControl w:val="0"/>
              <w:jc w:val="both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A92" w:rsidRDefault="0037429A">
            <w:pPr>
              <w:widowControl w:val="0"/>
              <w:jc w:val="both"/>
              <w:rPr>
                <w:bCs/>
              </w:rPr>
            </w:pPr>
            <w:r>
              <w:t xml:space="preserve">Общая, </w:t>
            </w:r>
            <w:r>
              <w:br/>
              <w:t>в т. ч.: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A92" w:rsidRDefault="0037429A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Лекции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A92" w:rsidRDefault="0037429A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Семинары, практические занятия</w:t>
            </w:r>
          </w:p>
        </w:tc>
        <w:tc>
          <w:tcPr>
            <w:tcW w:w="1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A92" w:rsidRDefault="00405A92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A92" w:rsidRDefault="00405A92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405A92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A92" w:rsidRDefault="0037429A">
            <w:pPr>
              <w:widowControl w:val="0"/>
              <w:jc w:val="both"/>
              <w:rPr>
                <w:sz w:val="28"/>
                <w:szCs w:val="28"/>
              </w:rPr>
            </w:pPr>
            <w:r>
              <w:t>1.</w:t>
            </w: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A92" w:rsidRDefault="0037429A">
            <w:pPr>
              <w:widowControl w:val="0"/>
              <w:rPr>
                <w:sz w:val="28"/>
                <w:szCs w:val="28"/>
              </w:rPr>
            </w:pPr>
            <w:r>
              <w:t>Тема 1 Банки на российском финансовом рынке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A92" w:rsidRDefault="0037429A">
            <w:pPr>
              <w:widowControl w:val="0"/>
              <w:jc w:val="center"/>
              <w:rPr>
                <w:sz w:val="28"/>
                <w:szCs w:val="28"/>
              </w:rPr>
            </w:pPr>
            <w:r>
              <w:t>36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A92" w:rsidRDefault="0037429A">
            <w:pPr>
              <w:widowControl w:val="0"/>
              <w:jc w:val="center"/>
              <w:rPr>
                <w:sz w:val="28"/>
                <w:szCs w:val="28"/>
              </w:rPr>
            </w:pPr>
            <w: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A92" w:rsidRDefault="0037429A">
            <w:pPr>
              <w:widowControl w:val="0"/>
              <w:jc w:val="center"/>
              <w:rPr>
                <w:sz w:val="28"/>
                <w:szCs w:val="28"/>
              </w:rPr>
            </w:pPr>
            <w:r>
              <w:t>4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A92" w:rsidRDefault="0037429A">
            <w:pPr>
              <w:widowControl w:val="0"/>
              <w:jc w:val="center"/>
              <w:rPr>
                <w:sz w:val="28"/>
                <w:szCs w:val="28"/>
              </w:rPr>
            </w:pPr>
            <w:r>
              <w:t>4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A92" w:rsidRDefault="0037429A">
            <w:pPr>
              <w:widowControl w:val="0"/>
              <w:jc w:val="center"/>
              <w:rPr>
                <w:sz w:val="28"/>
                <w:szCs w:val="28"/>
              </w:rPr>
            </w:pPr>
            <w:r>
              <w:t>28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A92" w:rsidRDefault="0037429A">
            <w:pPr>
              <w:widowControl w:val="0"/>
              <w:rPr>
                <w:sz w:val="28"/>
                <w:szCs w:val="28"/>
              </w:rPr>
            </w:pPr>
            <w:r>
              <w:t>Устный опрос, научная дискуссия, решение тестовых заданий</w:t>
            </w:r>
          </w:p>
        </w:tc>
      </w:tr>
      <w:tr w:rsidR="00405A92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A92" w:rsidRDefault="0037429A">
            <w:pPr>
              <w:widowControl w:val="0"/>
              <w:jc w:val="both"/>
              <w:rPr>
                <w:sz w:val="28"/>
                <w:szCs w:val="28"/>
              </w:rPr>
            </w:pPr>
            <w:r>
              <w:t>2.</w:t>
            </w: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A92" w:rsidRDefault="0037429A">
            <w:pPr>
              <w:widowControl w:val="0"/>
              <w:rPr>
                <w:sz w:val="28"/>
                <w:szCs w:val="28"/>
              </w:rPr>
            </w:pPr>
            <w:r>
              <w:t xml:space="preserve">Тема 2 Бизнес коммерческого банка </w:t>
            </w:r>
          </w:p>
          <w:p w:rsidR="00405A92" w:rsidRDefault="00405A92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A92" w:rsidRDefault="0037429A">
            <w:pPr>
              <w:widowControl w:val="0"/>
              <w:jc w:val="center"/>
              <w:rPr>
                <w:sz w:val="28"/>
                <w:szCs w:val="28"/>
              </w:rPr>
            </w:pPr>
            <w:r>
              <w:t>36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A92" w:rsidRDefault="0037429A">
            <w:pPr>
              <w:widowControl w:val="0"/>
              <w:jc w:val="center"/>
              <w:rPr>
                <w:sz w:val="28"/>
                <w:szCs w:val="28"/>
              </w:rPr>
            </w:pPr>
            <w: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A92" w:rsidRDefault="0037429A">
            <w:pPr>
              <w:widowControl w:val="0"/>
              <w:jc w:val="center"/>
              <w:rPr>
                <w:sz w:val="28"/>
                <w:szCs w:val="28"/>
              </w:rPr>
            </w:pPr>
            <w:r>
              <w:t>4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A92" w:rsidRDefault="0037429A">
            <w:pPr>
              <w:widowControl w:val="0"/>
              <w:jc w:val="center"/>
              <w:rPr>
                <w:sz w:val="28"/>
                <w:szCs w:val="28"/>
              </w:rPr>
            </w:pPr>
            <w:r>
              <w:t>4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A92" w:rsidRDefault="0037429A">
            <w:pPr>
              <w:widowControl w:val="0"/>
              <w:jc w:val="center"/>
              <w:rPr>
                <w:sz w:val="28"/>
                <w:szCs w:val="28"/>
              </w:rPr>
            </w:pPr>
            <w:r>
              <w:t>28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A92" w:rsidRDefault="0037429A">
            <w:pPr>
              <w:widowControl w:val="0"/>
              <w:rPr>
                <w:sz w:val="28"/>
                <w:szCs w:val="28"/>
              </w:rPr>
            </w:pPr>
            <w:r>
              <w:t>Устный опрос, научная дискуссия, решение практических кейсов, расчетных задач</w:t>
            </w:r>
          </w:p>
        </w:tc>
      </w:tr>
      <w:tr w:rsidR="00405A92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A92" w:rsidRDefault="0037429A">
            <w:pPr>
              <w:widowControl w:val="0"/>
              <w:jc w:val="both"/>
              <w:rPr>
                <w:sz w:val="28"/>
                <w:szCs w:val="28"/>
              </w:rPr>
            </w:pPr>
            <w:r>
              <w:t>3.</w:t>
            </w: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A92" w:rsidRDefault="0037429A">
            <w:pPr>
              <w:widowControl w:val="0"/>
              <w:rPr>
                <w:sz w:val="28"/>
                <w:szCs w:val="28"/>
              </w:rPr>
            </w:pPr>
            <w:r>
              <w:t xml:space="preserve">Тема 3 Банки и экосистемы </w:t>
            </w:r>
          </w:p>
          <w:p w:rsidR="00405A92" w:rsidRDefault="00405A92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A92" w:rsidRDefault="0037429A">
            <w:pPr>
              <w:widowControl w:val="0"/>
              <w:jc w:val="center"/>
              <w:rPr>
                <w:sz w:val="28"/>
                <w:szCs w:val="28"/>
              </w:rPr>
            </w:pPr>
            <w:r>
              <w:t>36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A92" w:rsidRDefault="0037429A">
            <w:pPr>
              <w:widowControl w:val="0"/>
              <w:jc w:val="center"/>
              <w:rPr>
                <w:sz w:val="28"/>
                <w:szCs w:val="28"/>
              </w:rPr>
            </w:pPr>
            <w:r>
              <w:t>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A92" w:rsidRDefault="0037429A">
            <w:pPr>
              <w:widowControl w:val="0"/>
              <w:jc w:val="center"/>
              <w:rPr>
                <w:sz w:val="28"/>
                <w:szCs w:val="28"/>
              </w:rPr>
            </w:pPr>
            <w:r>
              <w:t>4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A92" w:rsidRDefault="0037429A">
            <w:pPr>
              <w:widowControl w:val="0"/>
              <w:jc w:val="center"/>
              <w:rPr>
                <w:sz w:val="28"/>
                <w:szCs w:val="28"/>
              </w:rPr>
            </w:pPr>
            <w:r>
              <w:t>6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A92" w:rsidRDefault="0037429A">
            <w:pPr>
              <w:widowControl w:val="0"/>
              <w:jc w:val="center"/>
              <w:rPr>
                <w:sz w:val="28"/>
                <w:szCs w:val="28"/>
              </w:rPr>
            </w:pPr>
            <w:r>
              <w:t>26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A92" w:rsidRDefault="0037429A">
            <w:pPr>
              <w:widowControl w:val="0"/>
              <w:rPr>
                <w:sz w:val="28"/>
                <w:szCs w:val="28"/>
              </w:rPr>
            </w:pPr>
            <w:r>
              <w:t>Устный опрос, научная дискуссия, решение практических кейсов</w:t>
            </w:r>
          </w:p>
        </w:tc>
      </w:tr>
      <w:tr w:rsidR="00405A92">
        <w:trPr>
          <w:trHeight w:val="1451"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A92" w:rsidRDefault="0037429A">
            <w:pPr>
              <w:widowControl w:val="0"/>
              <w:jc w:val="both"/>
              <w:rPr>
                <w:sz w:val="28"/>
                <w:szCs w:val="28"/>
              </w:rPr>
            </w:pPr>
            <w:r>
              <w:lastRenderedPageBreak/>
              <w:t>4.</w:t>
            </w: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A92" w:rsidRDefault="0037429A">
            <w:pPr>
              <w:widowControl w:val="0"/>
              <w:rPr>
                <w:sz w:val="28"/>
                <w:szCs w:val="28"/>
              </w:rPr>
            </w:pPr>
            <w:r>
              <w:t xml:space="preserve">Тема 4 ESG-трансформация корпоративного управления банка 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A92" w:rsidRDefault="0037429A">
            <w:pPr>
              <w:widowControl w:val="0"/>
              <w:jc w:val="center"/>
              <w:rPr>
                <w:sz w:val="28"/>
                <w:szCs w:val="28"/>
              </w:rPr>
            </w:pPr>
            <w:r>
              <w:t>36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A92" w:rsidRDefault="0037429A">
            <w:pPr>
              <w:widowControl w:val="0"/>
              <w:jc w:val="center"/>
              <w:rPr>
                <w:sz w:val="28"/>
                <w:szCs w:val="28"/>
              </w:rPr>
            </w:pPr>
            <w:r>
              <w:t>12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A92" w:rsidRDefault="0037429A">
            <w:pPr>
              <w:widowControl w:val="0"/>
              <w:jc w:val="center"/>
              <w:rPr>
                <w:sz w:val="28"/>
                <w:szCs w:val="28"/>
              </w:rPr>
            </w:pPr>
            <w:r>
              <w:t>4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A92" w:rsidRDefault="0037429A">
            <w:pPr>
              <w:widowControl w:val="0"/>
              <w:jc w:val="center"/>
              <w:rPr>
                <w:sz w:val="28"/>
                <w:szCs w:val="28"/>
              </w:rPr>
            </w:pPr>
            <w:r>
              <w:t>8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A92" w:rsidRDefault="0037429A">
            <w:pPr>
              <w:widowControl w:val="0"/>
              <w:jc w:val="center"/>
              <w:rPr>
                <w:sz w:val="28"/>
                <w:szCs w:val="28"/>
              </w:rPr>
            </w:pPr>
            <w:r>
              <w:t>24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A92" w:rsidRDefault="0037429A">
            <w:pPr>
              <w:widowControl w:val="0"/>
              <w:rPr>
                <w:sz w:val="28"/>
                <w:szCs w:val="28"/>
              </w:rPr>
            </w:pPr>
            <w:r>
              <w:t>Научная дискуссия, решение практических кейсов</w:t>
            </w:r>
          </w:p>
        </w:tc>
      </w:tr>
      <w:tr w:rsidR="00405A92">
        <w:trPr>
          <w:trHeight w:val="1451"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A92" w:rsidRDefault="0037429A">
            <w:pPr>
              <w:widowControl w:val="0"/>
              <w:jc w:val="both"/>
              <w:rPr>
                <w:sz w:val="28"/>
                <w:szCs w:val="28"/>
              </w:rPr>
            </w:pPr>
            <w:r>
              <w:t>5.</w:t>
            </w: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A92" w:rsidRDefault="0037429A">
            <w:pPr>
              <w:widowControl w:val="0"/>
              <w:rPr>
                <w:sz w:val="28"/>
                <w:szCs w:val="28"/>
              </w:rPr>
            </w:pPr>
            <w:r>
              <w:t>Тема 5 Банки на рынке децентрализованных финансов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A92" w:rsidRDefault="0037429A">
            <w:pPr>
              <w:widowControl w:val="0"/>
              <w:jc w:val="center"/>
              <w:rPr>
                <w:sz w:val="28"/>
                <w:szCs w:val="28"/>
              </w:rPr>
            </w:pPr>
            <w:r>
              <w:t>36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A92" w:rsidRDefault="0037429A">
            <w:pPr>
              <w:widowControl w:val="0"/>
              <w:jc w:val="center"/>
              <w:rPr>
                <w:sz w:val="28"/>
                <w:szCs w:val="28"/>
              </w:rPr>
            </w:pPr>
            <w: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A92" w:rsidRDefault="0037429A">
            <w:pPr>
              <w:widowControl w:val="0"/>
              <w:jc w:val="center"/>
              <w:rPr>
                <w:sz w:val="28"/>
                <w:szCs w:val="28"/>
              </w:rPr>
            </w:pPr>
            <w:r>
              <w:t>2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A92" w:rsidRDefault="0037429A">
            <w:pPr>
              <w:widowControl w:val="0"/>
              <w:jc w:val="center"/>
              <w:rPr>
                <w:sz w:val="28"/>
                <w:szCs w:val="28"/>
              </w:rPr>
            </w:pPr>
            <w:r>
              <w:t>6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A92" w:rsidRDefault="0037429A">
            <w:pPr>
              <w:widowControl w:val="0"/>
              <w:jc w:val="center"/>
              <w:rPr>
                <w:sz w:val="28"/>
                <w:szCs w:val="28"/>
              </w:rPr>
            </w:pPr>
            <w:r>
              <w:t>28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A92" w:rsidRDefault="0037429A">
            <w:pPr>
              <w:widowControl w:val="0"/>
              <w:rPr>
                <w:sz w:val="28"/>
                <w:szCs w:val="28"/>
              </w:rPr>
            </w:pPr>
            <w:r>
              <w:t>Научная дискуссия, решение практических кейсов</w:t>
            </w:r>
          </w:p>
        </w:tc>
      </w:tr>
      <w:tr w:rsidR="00405A92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A92" w:rsidRDefault="00405A92">
            <w:pPr>
              <w:widowControl w:val="0"/>
              <w:jc w:val="both"/>
              <w:rPr>
                <w:b/>
                <w:bCs/>
              </w:rPr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A92" w:rsidRDefault="0037429A">
            <w:pPr>
              <w:widowControl w:val="0"/>
              <w:rPr>
                <w:bCs/>
              </w:rPr>
            </w:pPr>
            <w:r>
              <w:rPr>
                <w:bCs/>
              </w:rPr>
              <w:t>В целом по дисциплине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A92" w:rsidRDefault="0037429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180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A92" w:rsidRDefault="0037429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46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A92" w:rsidRDefault="0037429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A92" w:rsidRDefault="0037429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28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A92" w:rsidRDefault="0037429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134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A92" w:rsidRDefault="0037429A">
            <w:pPr>
              <w:widowControl w:val="0"/>
              <w:rPr>
                <w:bCs/>
              </w:rPr>
            </w:pPr>
            <w:r>
              <w:rPr>
                <w:bCs/>
              </w:rPr>
              <w:t xml:space="preserve">Согласно учебному плану: эссе </w:t>
            </w:r>
          </w:p>
        </w:tc>
      </w:tr>
      <w:tr w:rsidR="00405A92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A92" w:rsidRDefault="00405A92">
            <w:pPr>
              <w:widowControl w:val="0"/>
              <w:jc w:val="both"/>
              <w:rPr>
                <w:b/>
                <w:bCs/>
              </w:rPr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A92" w:rsidRDefault="0037429A">
            <w:pPr>
              <w:widowControl w:val="0"/>
              <w:tabs>
                <w:tab w:val="right" w:pos="851"/>
              </w:tabs>
              <w:jc w:val="both"/>
              <w:rPr>
                <w:bCs/>
              </w:rPr>
            </w:pPr>
            <w:r>
              <w:rPr>
                <w:bCs/>
              </w:rPr>
              <w:t>Итого в %</w:t>
            </w:r>
          </w:p>
          <w:p w:rsidR="00405A92" w:rsidRDefault="00405A92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A92" w:rsidRDefault="0037429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A92" w:rsidRDefault="0037429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26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A92" w:rsidRDefault="0037429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39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A92" w:rsidRDefault="0037429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61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A92" w:rsidRDefault="0037429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74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A92" w:rsidRDefault="00405A92">
            <w:pPr>
              <w:widowControl w:val="0"/>
              <w:rPr>
                <w:b/>
                <w:bCs/>
              </w:rPr>
            </w:pPr>
          </w:p>
        </w:tc>
      </w:tr>
    </w:tbl>
    <w:p w:rsidR="00405A92" w:rsidRDefault="0037429A">
      <w:pPr>
        <w:pStyle w:val="af9"/>
        <w:keepNext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405A92" w:rsidRDefault="00405A92">
      <w:pPr>
        <w:outlineLvl w:val="0"/>
        <w:rPr>
          <w:sz w:val="28"/>
          <w:szCs w:val="28"/>
        </w:rPr>
      </w:pPr>
    </w:p>
    <w:p w:rsidR="00405A92" w:rsidRDefault="00405A92">
      <w:pPr>
        <w:outlineLvl w:val="0"/>
        <w:rPr>
          <w:sz w:val="28"/>
          <w:szCs w:val="28"/>
        </w:rPr>
      </w:pPr>
    </w:p>
    <w:p w:rsidR="00405A92" w:rsidRDefault="0037429A">
      <w:pPr>
        <w:outlineLvl w:val="0"/>
        <w:rPr>
          <w:b/>
          <w:sz w:val="28"/>
          <w:szCs w:val="28"/>
        </w:rPr>
      </w:pPr>
      <w:bookmarkStart w:id="29" w:name="_Toc96987350"/>
      <w:bookmarkStart w:id="30" w:name="_Toc169537778"/>
      <w:r>
        <w:rPr>
          <w:b/>
          <w:sz w:val="28"/>
          <w:szCs w:val="28"/>
        </w:rPr>
        <w:t>5.3. Содержание семинаров, практических занятий</w:t>
      </w:r>
      <w:bookmarkEnd w:id="29"/>
      <w:bookmarkEnd w:id="30"/>
    </w:p>
    <w:p w:rsidR="00405A92" w:rsidRDefault="0037429A">
      <w:pPr>
        <w:rPr>
          <w:sz w:val="28"/>
          <w:szCs w:val="28"/>
        </w:rPr>
      </w:pPr>
      <w:r>
        <w:t xml:space="preserve">                                                                                                                                               </w:t>
      </w:r>
      <w:r>
        <w:rPr>
          <w:sz w:val="28"/>
          <w:szCs w:val="28"/>
        </w:rPr>
        <w:t>Таблица 4</w:t>
      </w:r>
    </w:p>
    <w:p w:rsidR="00405A92" w:rsidRDefault="00405A92">
      <w:pPr>
        <w:spacing w:line="14" w:lineRule="exact"/>
        <w:rPr>
          <w:sz w:val="28"/>
          <w:szCs w:val="28"/>
        </w:rPr>
      </w:pPr>
    </w:p>
    <w:tbl>
      <w:tblPr>
        <w:tblW w:w="5000" w:type="pct"/>
        <w:tblInd w:w="-147" w:type="dxa"/>
        <w:tblLayout w:type="fixed"/>
        <w:tblLook w:val="00A0" w:firstRow="1" w:lastRow="0" w:firstColumn="1" w:lastColumn="0" w:noHBand="0" w:noVBand="0"/>
      </w:tblPr>
      <w:tblGrid>
        <w:gridCol w:w="2082"/>
        <w:gridCol w:w="4772"/>
        <w:gridCol w:w="3341"/>
      </w:tblGrid>
      <w:tr w:rsidR="00405A92"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A92" w:rsidRDefault="0037429A">
            <w:pPr>
              <w:widowControl w:val="0"/>
              <w:contextualSpacing/>
              <w:jc w:val="center"/>
              <w:rPr>
                <w:b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4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A92" w:rsidRDefault="0037429A">
            <w:pPr>
              <w:keepNext/>
              <w:widowControl w:val="0"/>
              <w:contextualSpacing/>
              <w:jc w:val="center"/>
              <w:rPr>
                <w:b/>
              </w:rPr>
            </w:pPr>
            <w:r>
              <w:rPr>
                <w:b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  <w:p w:rsidR="00405A92" w:rsidRDefault="00405A92">
            <w:pPr>
              <w:keepNext/>
              <w:widowControl w:val="0"/>
              <w:contextualSpacing/>
              <w:jc w:val="center"/>
              <w:rPr>
                <w:b/>
              </w:rPr>
            </w:pP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A92" w:rsidRDefault="0037429A">
            <w:pPr>
              <w:keepNext/>
              <w:widowControl w:val="0"/>
              <w:contextualSpacing/>
              <w:jc w:val="center"/>
              <w:rPr>
                <w:b/>
              </w:rPr>
            </w:pPr>
            <w:r>
              <w:rPr>
                <w:b/>
              </w:rPr>
              <w:t>Формы проведения занятий</w:t>
            </w:r>
          </w:p>
        </w:tc>
      </w:tr>
      <w:tr w:rsidR="00405A92"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A92" w:rsidRDefault="0037429A">
            <w:pPr>
              <w:widowControl w:val="0"/>
              <w:contextualSpacing/>
              <w:rPr>
                <w:sz w:val="28"/>
                <w:szCs w:val="28"/>
              </w:rPr>
            </w:pPr>
            <w:r>
              <w:t>Тема 1 Банки на российском финансовом рынке</w:t>
            </w:r>
          </w:p>
        </w:tc>
        <w:tc>
          <w:tcPr>
            <w:tcW w:w="4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A92" w:rsidRDefault="0037429A">
            <w:pPr>
              <w:widowControl w:val="0"/>
              <w:jc w:val="both"/>
              <w:rPr>
                <w:sz w:val="28"/>
                <w:szCs w:val="28"/>
              </w:rPr>
            </w:pPr>
            <w:r>
              <w:t>Финансовый рынок в национальной экономике. Тенденции развития и современное состояние финансового рынка. Экзогенные и эндогенные факторы, оказывающие влияние на развитие финансового рынка. Банк как андеррайтер эмиссии ценных бумаг. Долевое и долговое финансирование инвестиций. Факторы, ограничивающие рост и структурные изменения рынка капитала в среднесрочной перспективе. Структура кредитного портфеля банковского сектора. Риски наращивания кредитов в оборотные средства. Развитие инвестиционного кредитования: дискуссионные аспекты, проблемы и пути их решения. Новая роль банков в структурной трансформации и развитии национальной экономики.</w:t>
            </w:r>
          </w:p>
          <w:p w:rsidR="00405A92" w:rsidRDefault="00405A92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</w:p>
          <w:p w:rsidR="00405A92" w:rsidRDefault="0037429A">
            <w:pPr>
              <w:widowControl w:val="0"/>
              <w:contextualSpacing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Рекомендуемые источники из раздела 8: 9, 10, 11, 12, 13, 14.</w:t>
            </w:r>
          </w:p>
          <w:p w:rsidR="00405A92" w:rsidRDefault="0037429A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i/>
                <w:iCs/>
              </w:rPr>
              <w:t>Рекомендуемые источники из раздела 9: 3, 9, 11, 16.</w:t>
            </w: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A92" w:rsidRDefault="0037429A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1.Обсуждение вопросов темы</w:t>
            </w:r>
          </w:p>
          <w:p w:rsidR="00405A92" w:rsidRDefault="0037429A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2.Обсуждение результатов самостоятельной работы в форме научной дискуссии</w:t>
            </w:r>
          </w:p>
          <w:p w:rsidR="00405A92" w:rsidRDefault="0037429A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3. Решение практических кейсов, тестовых заданий по теме</w:t>
            </w:r>
          </w:p>
          <w:p w:rsidR="00405A92" w:rsidRDefault="00405A92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405A92"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A92" w:rsidRDefault="0037429A">
            <w:pPr>
              <w:widowControl w:val="0"/>
              <w:contextualSpacing/>
              <w:rPr>
                <w:sz w:val="28"/>
                <w:szCs w:val="28"/>
              </w:rPr>
            </w:pPr>
            <w:r>
              <w:lastRenderedPageBreak/>
              <w:t>Тема 2 Бизнес коммерческого банка</w:t>
            </w:r>
          </w:p>
        </w:tc>
        <w:tc>
          <w:tcPr>
            <w:tcW w:w="4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A92" w:rsidRDefault="0037429A">
            <w:pPr>
              <w:widowControl w:val="0"/>
              <w:jc w:val="both"/>
              <w:rPr>
                <w:sz w:val="28"/>
                <w:szCs w:val="28"/>
              </w:rPr>
            </w:pPr>
            <w:r>
              <w:t xml:space="preserve">Основные направления банковского бизнеса: корпоративно-инвестиционный, розничный, транзакционный. Цифровые технологии в розничном банковском бизнесе. Гармонизация подходов к работе с открытыми API на основе унифицированного формата и структуры передаваемых сообщений, способов обеспечения информационной безопасности и управления изменениями </w:t>
            </w:r>
            <w:proofErr w:type="gramStart"/>
            <w:r>
              <w:t>версий</w:t>
            </w:r>
            <w:proofErr w:type="gramEnd"/>
            <w:r>
              <w:t xml:space="preserve"> открытых API. Риски </w:t>
            </w:r>
            <w:proofErr w:type="spellStart"/>
            <w:r>
              <w:t>цифровизации</w:t>
            </w:r>
            <w:proofErr w:type="spellEnd"/>
            <w:r>
              <w:t xml:space="preserve"> розничного банковского бизнеса: методические, модельные, риски сторонних поставщиков услуг. Содержание транзакционного банковского бизнеса. Анализ современной практики транзакционного банковского бизнеса.</w:t>
            </w:r>
          </w:p>
          <w:p w:rsidR="00405A92" w:rsidRDefault="00405A92">
            <w:pPr>
              <w:widowControl w:val="0"/>
              <w:tabs>
                <w:tab w:val="left" w:pos="567"/>
              </w:tabs>
              <w:contextualSpacing/>
              <w:jc w:val="both"/>
              <w:textAlignment w:val="baseline"/>
              <w:rPr>
                <w:sz w:val="28"/>
                <w:szCs w:val="28"/>
              </w:rPr>
            </w:pPr>
          </w:p>
          <w:p w:rsidR="00405A92" w:rsidRDefault="0037429A">
            <w:pPr>
              <w:widowControl w:val="0"/>
              <w:contextualSpacing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Рекомендуемые источники из раздела 8: 9, 10, 11, 12, 13, 14.</w:t>
            </w:r>
          </w:p>
          <w:p w:rsidR="00405A92" w:rsidRDefault="0037429A">
            <w:pPr>
              <w:widowControl w:val="0"/>
              <w:tabs>
                <w:tab w:val="left" w:pos="567"/>
              </w:tabs>
              <w:contextualSpacing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i/>
                <w:iCs/>
              </w:rPr>
              <w:t>Рекомендуемые источники из раздела 9: 3, 9, 11, 16.</w:t>
            </w: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A92" w:rsidRDefault="0037429A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1.Обсуждение вопросов темы</w:t>
            </w:r>
          </w:p>
          <w:p w:rsidR="00405A92" w:rsidRDefault="0037429A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2.Обсуждение результатов самостоятельной работы в форме научной дискуссии</w:t>
            </w:r>
          </w:p>
          <w:p w:rsidR="00405A92" w:rsidRDefault="0037429A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3. Решение практических кейсов</w:t>
            </w:r>
          </w:p>
          <w:p w:rsidR="00405A92" w:rsidRDefault="00405A92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</w:p>
          <w:p w:rsidR="00405A92" w:rsidRDefault="00405A92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405A92"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A92" w:rsidRDefault="0037429A">
            <w:pPr>
              <w:widowControl w:val="0"/>
              <w:contextualSpacing/>
              <w:rPr>
                <w:sz w:val="28"/>
                <w:szCs w:val="28"/>
              </w:rPr>
            </w:pPr>
            <w:r>
              <w:t>Тема 3 Банки и экосистемы</w:t>
            </w:r>
          </w:p>
        </w:tc>
        <w:tc>
          <w:tcPr>
            <w:tcW w:w="4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A92" w:rsidRDefault="0037429A">
            <w:pPr>
              <w:widowControl w:val="0"/>
              <w:jc w:val="both"/>
              <w:rPr>
                <w:sz w:val="28"/>
                <w:szCs w:val="28"/>
              </w:rPr>
            </w:pPr>
            <w:r>
              <w:t xml:space="preserve">Дискуссионные подходы к вопросу о цели деятельности банка. Особенности российского рынка экосистем. Формы участия банков в экосистемах: банк-архитектор, банк-партнер, банк-участник. Модели развития банков-экосистем: </w:t>
            </w:r>
            <w:proofErr w:type="spellStart"/>
            <w:r>
              <w:t>фьюжен</w:t>
            </w:r>
            <w:proofErr w:type="spellEnd"/>
            <w:r>
              <w:t>, финансовая, бизнес-экосистема. Отличие банка-экосистемы от финансовой группы. Риски развития собственных экосистем коммерческих банков. Риски экосистемы как партнерства. Особенности участия банка в экосистеме технологической компании, отличающие его от банковского холдинга. Риски участия банка в экосистеме технологической компании. Другие риски экосистем и перспективы их регулирования. Подходы Банка России к регулированию экосистем.</w:t>
            </w:r>
          </w:p>
          <w:p w:rsidR="00405A92" w:rsidRDefault="00405A92">
            <w:pPr>
              <w:widowControl w:val="0"/>
              <w:contextualSpacing/>
              <w:jc w:val="both"/>
              <w:textAlignment w:val="baseline"/>
              <w:rPr>
                <w:sz w:val="28"/>
                <w:szCs w:val="28"/>
              </w:rPr>
            </w:pPr>
          </w:p>
          <w:p w:rsidR="00405A92" w:rsidRDefault="0037429A">
            <w:pPr>
              <w:widowControl w:val="0"/>
              <w:contextualSpacing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Рекомендуемые источники из раздела 8: 9, 10, 11, 12, 13, 14.</w:t>
            </w:r>
          </w:p>
          <w:p w:rsidR="00405A92" w:rsidRDefault="0037429A">
            <w:pPr>
              <w:widowControl w:val="0"/>
              <w:contextualSpacing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i/>
                <w:iCs/>
              </w:rPr>
              <w:t>Рекомендуемые источники из раздела 9: 3, 9, 11, 16.</w:t>
            </w: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A92" w:rsidRDefault="0037429A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1.Обсуждение вопросов темы</w:t>
            </w:r>
          </w:p>
          <w:p w:rsidR="00405A92" w:rsidRDefault="0037429A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2.Обсуждение результатов самостоятельной работы в форме научной дискуссии</w:t>
            </w:r>
          </w:p>
          <w:p w:rsidR="00405A92" w:rsidRDefault="0037429A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3. Решение практических кейсов, расчетных задач по теме</w:t>
            </w:r>
          </w:p>
          <w:p w:rsidR="00405A92" w:rsidRDefault="00405A92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405A92"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A92" w:rsidRDefault="0037429A">
            <w:pPr>
              <w:widowControl w:val="0"/>
              <w:contextualSpacing/>
              <w:rPr>
                <w:sz w:val="28"/>
                <w:szCs w:val="28"/>
              </w:rPr>
            </w:pPr>
            <w:r>
              <w:t>Тема 4 ESG-трансформация корпоративного управления банка</w:t>
            </w:r>
          </w:p>
        </w:tc>
        <w:tc>
          <w:tcPr>
            <w:tcW w:w="4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A92" w:rsidRDefault="0037429A">
            <w:pPr>
              <w:widowControl w:val="0"/>
              <w:jc w:val="both"/>
              <w:rPr>
                <w:sz w:val="28"/>
                <w:szCs w:val="28"/>
              </w:rPr>
            </w:pPr>
            <w:r>
              <w:t xml:space="preserve">ESG-трансформация на основе единых стандартов корпоративного управления, развитие ответственного финансирования, комплексная реализация программ по обеспечению углеродной нейтральности, повышению эффективности использования материалов, энергии и воды, рациональному </w:t>
            </w:r>
            <w:r>
              <w:lastRenderedPageBreak/>
              <w:t xml:space="preserve">обращению с отходами как фактор долгосрочной устойчивости и конкурентоспособности банка. Интегрирование ESG-принципов в систему корпоративного управления банка. Разработка продуктов и услуг, стимулирующих переход к </w:t>
            </w:r>
            <w:proofErr w:type="spellStart"/>
            <w:r>
              <w:t>низкоуглеродной</w:t>
            </w:r>
            <w:proofErr w:type="spellEnd"/>
            <w:r>
              <w:t xml:space="preserve"> экономике, сокращению экологического, в частности, углеродного следа.</w:t>
            </w:r>
          </w:p>
          <w:p w:rsidR="00405A92" w:rsidRDefault="00405A92">
            <w:pPr>
              <w:widowControl w:val="0"/>
              <w:tabs>
                <w:tab w:val="left" w:pos="567"/>
              </w:tabs>
              <w:contextualSpacing/>
              <w:jc w:val="both"/>
              <w:textAlignment w:val="baseline"/>
              <w:rPr>
                <w:sz w:val="28"/>
                <w:szCs w:val="28"/>
              </w:rPr>
            </w:pPr>
          </w:p>
          <w:p w:rsidR="00405A92" w:rsidRDefault="0037429A">
            <w:pPr>
              <w:widowControl w:val="0"/>
              <w:contextualSpacing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Рекомендуемые источники из раздела 8: 9, 10, 11, 12, 13, 14.</w:t>
            </w:r>
          </w:p>
          <w:p w:rsidR="00405A92" w:rsidRDefault="0037429A">
            <w:pPr>
              <w:widowControl w:val="0"/>
              <w:tabs>
                <w:tab w:val="left" w:pos="567"/>
              </w:tabs>
              <w:contextualSpacing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i/>
                <w:iCs/>
              </w:rPr>
              <w:t>Рекомендуемые источники из раздела 9: 3, 9, 11, 16.</w:t>
            </w: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A92" w:rsidRDefault="0037429A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lastRenderedPageBreak/>
              <w:t>1.Обсуждение вопросов темы</w:t>
            </w:r>
          </w:p>
          <w:p w:rsidR="00405A92" w:rsidRDefault="0037429A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2.Обсуждение результатов самостоятельной работы в форме научной дискуссии</w:t>
            </w:r>
          </w:p>
          <w:p w:rsidR="00405A92" w:rsidRDefault="0037429A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3. Решение практических кейсов</w:t>
            </w:r>
          </w:p>
          <w:p w:rsidR="00405A92" w:rsidRDefault="00405A92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</w:p>
          <w:p w:rsidR="00405A92" w:rsidRDefault="00405A92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405A92"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A92" w:rsidRDefault="0037429A">
            <w:pPr>
              <w:widowControl w:val="0"/>
              <w:contextualSpacing/>
              <w:rPr>
                <w:sz w:val="28"/>
                <w:szCs w:val="28"/>
              </w:rPr>
            </w:pPr>
            <w:r>
              <w:lastRenderedPageBreak/>
              <w:t>Тема 5 Банки на рынке децентрализованных финансов</w:t>
            </w:r>
          </w:p>
        </w:tc>
        <w:tc>
          <w:tcPr>
            <w:tcW w:w="4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A92" w:rsidRDefault="0037429A">
            <w:pPr>
              <w:widowControl w:val="0"/>
              <w:rPr>
                <w:sz w:val="28"/>
                <w:szCs w:val="28"/>
              </w:rPr>
            </w:pPr>
            <w:r>
              <w:t xml:space="preserve">Понятие децентрализованных финансов, факторы доверия к рынку </w:t>
            </w:r>
            <w:proofErr w:type="spellStart"/>
            <w:r>
              <w:t>DeFi</w:t>
            </w:r>
            <w:proofErr w:type="spellEnd"/>
            <w:r>
              <w:t xml:space="preserve">. Потенциальные возможности российских финансистов использовать возможности мирового рынка </w:t>
            </w:r>
            <w:proofErr w:type="spellStart"/>
            <w:r>
              <w:t>DeFi</w:t>
            </w:r>
            <w:proofErr w:type="spellEnd"/>
            <w:r>
              <w:t xml:space="preserve"> в целях национальной экономики. Оживление, углубление и расширение финансового рынка в результате </w:t>
            </w:r>
            <w:proofErr w:type="spellStart"/>
            <w:r>
              <w:t>токенизации</w:t>
            </w:r>
            <w:proofErr w:type="spellEnd"/>
            <w:r>
              <w:t xml:space="preserve"> крупных материальных и нематериальных активов и последующего разделения </w:t>
            </w:r>
            <w:proofErr w:type="spellStart"/>
            <w:r>
              <w:t>токенов</w:t>
            </w:r>
            <w:proofErr w:type="spellEnd"/>
            <w:r>
              <w:t xml:space="preserve"> для повышения их ликвидности. Риски и угрозы децентрализованных финансов для участников </w:t>
            </w:r>
            <w:proofErr w:type="spellStart"/>
            <w:r>
              <w:t>DeFi</w:t>
            </w:r>
            <w:proofErr w:type="spellEnd"/>
            <w:r>
              <w:t xml:space="preserve"> и для российской экономики. Возможности и перспективы применения децентрализованных финансов российскими банками.   Возможности применения </w:t>
            </w:r>
            <w:proofErr w:type="spellStart"/>
            <w:r>
              <w:t>DeFi</w:t>
            </w:r>
            <w:proofErr w:type="spellEnd"/>
            <w:r>
              <w:t xml:space="preserve"> для финансирования и кредитования перспективных проектов, которые пока не могут получить банковское финансирование в результате несоответствия стандартным условиям.</w:t>
            </w:r>
          </w:p>
          <w:p w:rsidR="00405A92" w:rsidRDefault="00405A92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05A92" w:rsidRDefault="0037429A">
            <w:pPr>
              <w:widowControl w:val="0"/>
              <w:contextualSpacing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Рекомендуемые источники из раздела 8: 9, 10, 11, 12, 13, 14.</w:t>
            </w:r>
          </w:p>
          <w:p w:rsidR="00405A92" w:rsidRDefault="0037429A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i/>
                <w:iCs/>
              </w:rPr>
              <w:t>Рекомендуемые источники из раздела 9: 3, 9, 11, 16.</w:t>
            </w: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A92" w:rsidRDefault="0037429A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1.Обсуждение вопросов темы</w:t>
            </w:r>
          </w:p>
          <w:p w:rsidR="00405A92" w:rsidRDefault="0037429A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2.Обсуждение результатов самостоятельной работы в форме научной дискуссии</w:t>
            </w:r>
          </w:p>
          <w:p w:rsidR="00405A92" w:rsidRDefault="0037429A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3. Решение практических кейсов</w:t>
            </w:r>
          </w:p>
          <w:p w:rsidR="00405A92" w:rsidRDefault="00405A92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</w:p>
        </w:tc>
      </w:tr>
    </w:tbl>
    <w:p w:rsidR="00405A92" w:rsidRDefault="00405A92">
      <w:pPr>
        <w:spacing w:line="360" w:lineRule="auto"/>
        <w:jc w:val="both"/>
        <w:rPr>
          <w:sz w:val="28"/>
          <w:szCs w:val="28"/>
        </w:rPr>
      </w:pPr>
    </w:p>
    <w:p w:rsidR="00405A92" w:rsidRDefault="0037429A">
      <w:pPr>
        <w:outlineLvl w:val="0"/>
        <w:rPr>
          <w:b/>
          <w:bCs/>
          <w:sz w:val="28"/>
          <w:szCs w:val="28"/>
        </w:rPr>
      </w:pPr>
      <w:bookmarkStart w:id="31" w:name="_Toc96987351"/>
      <w:bookmarkStart w:id="32" w:name="_Toc519523360"/>
      <w:bookmarkStart w:id="33" w:name="_Toc511925802"/>
      <w:bookmarkStart w:id="34" w:name="_Toc169537779"/>
      <w:r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31"/>
      <w:bookmarkEnd w:id="32"/>
      <w:bookmarkEnd w:id="33"/>
      <w:bookmarkEnd w:id="34"/>
    </w:p>
    <w:p w:rsidR="00405A92" w:rsidRDefault="00405A92">
      <w:pPr>
        <w:keepNext/>
        <w:jc w:val="both"/>
        <w:outlineLvl w:val="0"/>
        <w:rPr>
          <w:b/>
          <w:sz w:val="28"/>
          <w:szCs w:val="28"/>
        </w:rPr>
      </w:pPr>
    </w:p>
    <w:p w:rsidR="00405A92" w:rsidRDefault="0037429A">
      <w:pPr>
        <w:keepNext/>
        <w:jc w:val="both"/>
        <w:outlineLvl w:val="0"/>
        <w:rPr>
          <w:b/>
          <w:sz w:val="28"/>
          <w:szCs w:val="28"/>
        </w:rPr>
      </w:pPr>
      <w:bookmarkStart w:id="35" w:name="_Toc96987352"/>
      <w:bookmarkStart w:id="36" w:name="_Toc519523361"/>
      <w:bookmarkStart w:id="37" w:name="_Toc511925803"/>
      <w:bookmarkStart w:id="38" w:name="_Toc169537780"/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35"/>
      <w:bookmarkEnd w:id="36"/>
      <w:bookmarkEnd w:id="37"/>
      <w:bookmarkEnd w:id="38"/>
    </w:p>
    <w:p w:rsidR="00405A92" w:rsidRDefault="00405A92">
      <w:pPr>
        <w:jc w:val="both"/>
        <w:rPr>
          <w:i/>
          <w:color w:val="000000"/>
          <w:sz w:val="28"/>
          <w:szCs w:val="28"/>
        </w:rPr>
      </w:pPr>
    </w:p>
    <w:p w:rsidR="00405A92" w:rsidRDefault="0037429A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Таблица 5</w:t>
      </w:r>
    </w:p>
    <w:tbl>
      <w:tblPr>
        <w:tblW w:w="10201" w:type="dxa"/>
        <w:tblLayout w:type="fixed"/>
        <w:tblLook w:val="01E0" w:firstRow="1" w:lastRow="1" w:firstColumn="1" w:lastColumn="1" w:noHBand="0" w:noVBand="0"/>
      </w:tblPr>
      <w:tblGrid>
        <w:gridCol w:w="2825"/>
        <w:gridCol w:w="3833"/>
        <w:gridCol w:w="3543"/>
      </w:tblGrid>
      <w:tr w:rsidR="00405A92"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5A92" w:rsidRDefault="0037429A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тем </w:t>
            </w:r>
            <w:r>
              <w:rPr>
                <w:b/>
              </w:rPr>
              <w:lastRenderedPageBreak/>
              <w:t>(разделов) дисциплины</w:t>
            </w:r>
          </w:p>
        </w:tc>
        <w:tc>
          <w:tcPr>
            <w:tcW w:w="3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5A92" w:rsidRDefault="0037429A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lastRenderedPageBreak/>
              <w:t xml:space="preserve">Перечень вопросов, отводимых </w:t>
            </w:r>
            <w:r>
              <w:rPr>
                <w:b/>
              </w:rPr>
              <w:lastRenderedPageBreak/>
              <w:t>на самостоятельное освоение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5A92" w:rsidRDefault="0037429A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lastRenderedPageBreak/>
              <w:t xml:space="preserve">Формы внеаудиторной </w:t>
            </w:r>
            <w:r>
              <w:rPr>
                <w:b/>
              </w:rPr>
              <w:lastRenderedPageBreak/>
              <w:t>самостоятельной работы</w:t>
            </w:r>
          </w:p>
        </w:tc>
      </w:tr>
      <w:tr w:rsidR="00405A92"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A92" w:rsidRDefault="0037429A">
            <w:pPr>
              <w:widowControl w:val="0"/>
              <w:rPr>
                <w:sz w:val="28"/>
                <w:szCs w:val="28"/>
              </w:rPr>
            </w:pPr>
            <w:r>
              <w:lastRenderedPageBreak/>
              <w:t>Тема 1 Банки на российском финансовом рынке</w:t>
            </w:r>
          </w:p>
        </w:tc>
        <w:tc>
          <w:tcPr>
            <w:tcW w:w="3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A92" w:rsidRDefault="0037429A">
            <w:pPr>
              <w:widowControl w:val="0"/>
              <w:jc w:val="both"/>
              <w:rPr>
                <w:sz w:val="28"/>
                <w:szCs w:val="28"/>
              </w:rPr>
            </w:pPr>
            <w:r>
              <w:t>Финансовый рынок как система экономических и правовых отношений, связанных с использованием денег в качестве средства накопления и платежа, обращением финансовых инструментов, а также культурно-деловая среда, в которой действуют участники финансового рынка. Глубина и структура российского финансового рынка. Банки на российском финансовом рынке: доля активов банков в совокупных активах институтов финансового рынка, удельный вес кредитов в структуре финансового рынка. Источники развития финансового рынка.</w:t>
            </w:r>
          </w:p>
          <w:p w:rsidR="00405A92" w:rsidRDefault="0037429A">
            <w:pPr>
              <w:widowControl w:val="0"/>
              <w:jc w:val="both"/>
              <w:rPr>
                <w:sz w:val="28"/>
                <w:szCs w:val="28"/>
              </w:rPr>
            </w:pPr>
            <w:r>
              <w:t>Стратегия развития финансового рынка Российской Федерации до 2030 г., утвержденная распоряжением Правительства РФ от 29.12.2022 г. №4355-р об усилении его роли в финансировании ускоренной трансформации российской экономики с опорой на внутренние источники финансирования инвестиций.</w:t>
            </w:r>
          </w:p>
          <w:p w:rsidR="00405A92" w:rsidRDefault="0037429A">
            <w:pPr>
              <w:widowControl w:val="0"/>
              <w:jc w:val="both"/>
              <w:rPr>
                <w:sz w:val="28"/>
                <w:szCs w:val="28"/>
              </w:rPr>
            </w:pPr>
            <w:r>
              <w:t>Банк как кредитор национальной экономики.</w:t>
            </w:r>
          </w:p>
          <w:p w:rsidR="00405A92" w:rsidRDefault="00405A92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A92" w:rsidRDefault="0037429A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 xml:space="preserve">1. Изучение нормативных правовых актов, научной и учебной литературы и </w:t>
            </w:r>
            <w:proofErr w:type="spellStart"/>
            <w:r>
              <w:t>интернет-ресурсов</w:t>
            </w:r>
            <w:proofErr w:type="spellEnd"/>
          </w:p>
          <w:p w:rsidR="00405A92" w:rsidRDefault="0037429A">
            <w:pPr>
              <w:pStyle w:val="Default"/>
              <w:widowControl w:val="0"/>
              <w:rPr>
                <w:sz w:val="28"/>
                <w:szCs w:val="28"/>
              </w:rPr>
            </w:pPr>
            <w:r>
              <w:t>2. Подготовка к участию в дискуссии</w:t>
            </w:r>
          </w:p>
        </w:tc>
      </w:tr>
      <w:tr w:rsidR="00405A92"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A92" w:rsidRDefault="0037429A">
            <w:pPr>
              <w:widowControl w:val="0"/>
              <w:rPr>
                <w:sz w:val="28"/>
                <w:szCs w:val="28"/>
              </w:rPr>
            </w:pPr>
            <w:r>
              <w:t>Тема 2 Бизнес коммерческого банка</w:t>
            </w:r>
          </w:p>
        </w:tc>
        <w:tc>
          <w:tcPr>
            <w:tcW w:w="3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A92" w:rsidRDefault="0037429A">
            <w:pPr>
              <w:widowControl w:val="0"/>
              <w:jc w:val="both"/>
              <w:rPr>
                <w:sz w:val="28"/>
                <w:szCs w:val="28"/>
              </w:rPr>
            </w:pPr>
            <w:r>
              <w:t xml:space="preserve">Технологическая трансформация и совершенствование бизнес-процессов корпоративно-инвестиционного бизнеса банка. Ответственное финансирование корпоративного бизнеса: зеленые, адаптационные кредиты, ESG-кредиты, зеленые и социальные облигации. Кредитное обслуживание малого бизнеса, </w:t>
            </w:r>
            <w:proofErr w:type="spellStart"/>
            <w:r>
              <w:t>микробизнеса</w:t>
            </w:r>
            <w:proofErr w:type="spellEnd"/>
            <w:r>
              <w:t xml:space="preserve"> и </w:t>
            </w:r>
            <w:proofErr w:type="spellStart"/>
            <w:r>
              <w:t>самозанятых</w:t>
            </w:r>
            <w:proofErr w:type="spellEnd"/>
            <w:r>
              <w:t>.</w:t>
            </w:r>
          </w:p>
          <w:p w:rsidR="00405A92" w:rsidRDefault="0037429A">
            <w:pPr>
              <w:widowControl w:val="0"/>
              <w:jc w:val="both"/>
              <w:rPr>
                <w:sz w:val="28"/>
                <w:szCs w:val="28"/>
              </w:rPr>
            </w:pPr>
            <w:proofErr w:type="spellStart"/>
            <w:r>
              <w:t>Клиентоориентированный</w:t>
            </w:r>
            <w:proofErr w:type="spellEnd"/>
            <w:r>
              <w:t xml:space="preserve"> банкинг. Компоненты робототехники, искусственный интеллект, </w:t>
            </w:r>
            <w:proofErr w:type="spellStart"/>
            <w:r>
              <w:t>нейротехнологии</w:t>
            </w:r>
            <w:proofErr w:type="spellEnd"/>
            <w:r>
              <w:t xml:space="preserve"> в дистанционной идентификации клиента.</w:t>
            </w:r>
          </w:p>
          <w:p w:rsidR="00405A92" w:rsidRDefault="0037429A">
            <w:pPr>
              <w:widowControl w:val="0"/>
              <w:jc w:val="both"/>
              <w:rPr>
                <w:sz w:val="28"/>
                <w:szCs w:val="28"/>
              </w:rPr>
            </w:pPr>
            <w:r>
              <w:t xml:space="preserve">Раскрытие цифрового профиля клиента с помощью СRM-системы </w:t>
            </w:r>
            <w:r>
              <w:lastRenderedPageBreak/>
              <w:t>(</w:t>
            </w:r>
            <w:proofErr w:type="spellStart"/>
            <w:r>
              <w:t>сustomer</w:t>
            </w:r>
            <w:proofErr w:type="spellEnd"/>
            <w:r>
              <w:t xml:space="preserve"> </w:t>
            </w:r>
            <w:proofErr w:type="spellStart"/>
            <w:r>
              <w:t>relationship</w:t>
            </w:r>
            <w:proofErr w:type="spellEnd"/>
            <w:r>
              <w:t xml:space="preserve"> </w:t>
            </w:r>
            <w:proofErr w:type="spellStart"/>
            <w:r>
              <w:t>management</w:t>
            </w:r>
            <w:proofErr w:type="spellEnd"/>
            <w:r>
              <w:t xml:space="preserve"> - система взаимоотношений банка с клиентом), CDP-платформы (</w:t>
            </w:r>
            <w:proofErr w:type="spellStart"/>
            <w:r>
              <w:t>сustomer</w:t>
            </w:r>
            <w:proofErr w:type="spellEnd"/>
            <w:r>
              <w:t xml:space="preserve"> </w:t>
            </w:r>
            <w:proofErr w:type="spellStart"/>
            <w:r>
              <w:t>data</w:t>
            </w:r>
            <w:proofErr w:type="spellEnd"/>
            <w:r>
              <w:t xml:space="preserve"> </w:t>
            </w:r>
            <w:proofErr w:type="spellStart"/>
            <w:r>
              <w:t>platform</w:t>
            </w:r>
            <w:proofErr w:type="spellEnd"/>
            <w:r>
              <w:t xml:space="preserve"> – платформа клиентских данных), направленных на создание лояльности, повышение </w:t>
            </w:r>
            <w:proofErr w:type="spellStart"/>
            <w:r>
              <w:t>маржинальности</w:t>
            </w:r>
            <w:proofErr w:type="spellEnd"/>
            <w:r>
              <w:t xml:space="preserve"> действующих и привлечение новых клиентов.</w:t>
            </w:r>
          </w:p>
          <w:p w:rsidR="00405A92" w:rsidRDefault="0037429A">
            <w:pPr>
              <w:widowControl w:val="0"/>
              <w:jc w:val="both"/>
              <w:rPr>
                <w:sz w:val="28"/>
                <w:szCs w:val="28"/>
              </w:rPr>
            </w:pPr>
            <w:r>
              <w:t xml:space="preserve">Применение открытых программных интерфейсов (API - </w:t>
            </w:r>
            <w:r>
              <w:rPr>
                <w:lang w:val="en-US"/>
              </w:rPr>
              <w:t>a</w:t>
            </w:r>
            <w:proofErr w:type="spellStart"/>
            <w:r>
              <w:t>pplication</w:t>
            </w:r>
            <w:proofErr w:type="spellEnd"/>
            <w:r>
              <w:t xml:space="preserve"> </w:t>
            </w:r>
            <w:r>
              <w:rPr>
                <w:lang w:val="en-US"/>
              </w:rPr>
              <w:t>p</w:t>
            </w:r>
            <w:proofErr w:type="spellStart"/>
            <w:r>
              <w:t>rogramming</w:t>
            </w:r>
            <w:proofErr w:type="spellEnd"/>
            <w:r>
              <w:t xml:space="preserve"> </w:t>
            </w:r>
            <w:proofErr w:type="spellStart"/>
            <w:r>
              <w:rPr>
                <w:lang w:val="en-US"/>
              </w:rPr>
              <w:t>i</w:t>
            </w:r>
            <w:r>
              <w:t>nterface</w:t>
            </w:r>
            <w:proofErr w:type="spellEnd"/>
            <w:r>
              <w:t>) при оценке кредитоспособности клиентов.</w:t>
            </w:r>
          </w:p>
          <w:p w:rsidR="00405A92" w:rsidRDefault="0037429A">
            <w:pPr>
              <w:pStyle w:val="23"/>
              <w:widowControl w:val="0"/>
              <w:spacing w:line="240" w:lineRule="auto"/>
              <w:ind w:firstLine="0"/>
              <w:rPr>
                <w:sz w:val="28"/>
                <w:szCs w:val="28"/>
              </w:rPr>
            </w:pPr>
            <w:r>
              <w:t>Транзакционный банковский бизнес. Классификация транзакционных услуг коммерческих банков. Показатели эффективности транзакционного банковского бизнеса. Модели взаимодействия банков в рамках транзакционного бизнеса.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A92" w:rsidRDefault="0037429A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lastRenderedPageBreak/>
              <w:t xml:space="preserve">1. Изучение нормативных правовых актов, литературы и </w:t>
            </w:r>
            <w:proofErr w:type="spellStart"/>
            <w:r>
              <w:t>интернет-ресурсов</w:t>
            </w:r>
            <w:proofErr w:type="spellEnd"/>
          </w:p>
          <w:p w:rsidR="00405A92" w:rsidRDefault="0037429A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2. Подготовка к участию в дискуссии.</w:t>
            </w:r>
          </w:p>
          <w:p w:rsidR="00405A92" w:rsidRDefault="00405A92">
            <w:pPr>
              <w:pStyle w:val="Default"/>
              <w:widowControl w:val="0"/>
              <w:ind w:left="-73"/>
              <w:rPr>
                <w:sz w:val="28"/>
                <w:szCs w:val="28"/>
              </w:rPr>
            </w:pPr>
          </w:p>
        </w:tc>
      </w:tr>
      <w:tr w:rsidR="00405A92"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A92" w:rsidRDefault="0037429A">
            <w:pPr>
              <w:widowControl w:val="0"/>
              <w:rPr>
                <w:sz w:val="28"/>
                <w:szCs w:val="28"/>
              </w:rPr>
            </w:pPr>
            <w:r>
              <w:lastRenderedPageBreak/>
              <w:t>Тема 3 Банки и экосистемы</w:t>
            </w:r>
          </w:p>
        </w:tc>
        <w:tc>
          <w:tcPr>
            <w:tcW w:w="3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A92" w:rsidRDefault="0037429A">
            <w:pPr>
              <w:widowControl w:val="0"/>
              <w:jc w:val="both"/>
              <w:rPr>
                <w:sz w:val="28"/>
                <w:szCs w:val="28"/>
              </w:rPr>
            </w:pPr>
            <w:r>
              <w:t>Банк и банковские операции в соответствии с Федеральным законом от 2 декабря 1990 г. № 395-I "О банках и банковской деятельности". Банки с универсальной и базовой лицензиями. Системно значимые банки. Банковская группа и банковский холдинг. Экосистема как совокупность сервисов и платформенных решений в рамках единого процесса. Банк как архитектор собственной экосистемы (банк-экосистема). Экосистема как партнерское объединение банка и других участников экосистемы. Банк как дочерняя структура технологической компании-архитектора экосистемы. Сетевой эффект экосистем и риски финансовой стабильности. Риски монополизации рынка. Проблема определения экосистемы банка как системно значимой и установления надбавки к нормативу достаточности капитала.</w:t>
            </w:r>
          </w:p>
          <w:p w:rsidR="00405A92" w:rsidRDefault="00405A92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A92" w:rsidRDefault="0037429A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 xml:space="preserve">1. Изучение нормативных правовых актов, научной и учебной литературы и </w:t>
            </w:r>
            <w:proofErr w:type="spellStart"/>
            <w:r>
              <w:t>интернет-ресурсов</w:t>
            </w:r>
            <w:proofErr w:type="spellEnd"/>
          </w:p>
          <w:p w:rsidR="00405A92" w:rsidRDefault="0037429A">
            <w:pPr>
              <w:pStyle w:val="Default"/>
              <w:widowControl w:val="0"/>
              <w:rPr>
                <w:sz w:val="28"/>
                <w:szCs w:val="28"/>
              </w:rPr>
            </w:pPr>
            <w:r>
              <w:t>2. Подготовка к участию в дискуссии</w:t>
            </w:r>
          </w:p>
        </w:tc>
      </w:tr>
      <w:tr w:rsidR="00405A92"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A92" w:rsidRDefault="0037429A">
            <w:pPr>
              <w:widowControl w:val="0"/>
              <w:rPr>
                <w:sz w:val="28"/>
                <w:szCs w:val="28"/>
              </w:rPr>
            </w:pPr>
            <w:r>
              <w:t xml:space="preserve">Тема 4 ESG-трансформация </w:t>
            </w:r>
            <w:r>
              <w:lastRenderedPageBreak/>
              <w:t>корпоративного управления банка</w:t>
            </w:r>
          </w:p>
        </w:tc>
        <w:tc>
          <w:tcPr>
            <w:tcW w:w="3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A92" w:rsidRDefault="0037429A">
            <w:pPr>
              <w:widowControl w:val="0"/>
              <w:jc w:val="both"/>
              <w:rPr>
                <w:sz w:val="28"/>
                <w:szCs w:val="28"/>
              </w:rPr>
            </w:pPr>
            <w:r>
              <w:lastRenderedPageBreak/>
              <w:t xml:space="preserve">Системное управление климатическими и ESG-рисками. </w:t>
            </w:r>
            <w:r>
              <w:lastRenderedPageBreak/>
              <w:t>Формирование бизнес-модели, нацеленной на обеспечение положительного социального и экологического воздействия при достижении высоких финансовых показателей. Содействие клиентам банка в ESG-трансформации и разработке климатической стратегии для выявления возможностей и эффективного управления климатическими рисками. Участие в создании «зеленой» и циклической экономики, финансировании проектов по уменьшению негативного воздействия на окружающую среду.</w:t>
            </w:r>
          </w:p>
          <w:p w:rsidR="00405A92" w:rsidRDefault="00405A92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A92" w:rsidRDefault="0037429A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lastRenderedPageBreak/>
              <w:t xml:space="preserve">1. Изучение нормативных правовых актов, научной и </w:t>
            </w:r>
            <w:r>
              <w:lastRenderedPageBreak/>
              <w:t xml:space="preserve">учебной литературы и </w:t>
            </w:r>
            <w:proofErr w:type="spellStart"/>
            <w:r>
              <w:t>интернет-ресурсов</w:t>
            </w:r>
            <w:proofErr w:type="spellEnd"/>
          </w:p>
          <w:p w:rsidR="00405A92" w:rsidRDefault="0037429A">
            <w:pPr>
              <w:pStyle w:val="Default"/>
              <w:widowControl w:val="0"/>
              <w:rPr>
                <w:sz w:val="28"/>
                <w:szCs w:val="28"/>
              </w:rPr>
            </w:pPr>
            <w:r>
              <w:t>2. Подготовка к участию в дискуссии</w:t>
            </w:r>
          </w:p>
        </w:tc>
      </w:tr>
      <w:tr w:rsidR="00405A92"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A92" w:rsidRDefault="0037429A">
            <w:pPr>
              <w:widowControl w:val="0"/>
              <w:rPr>
                <w:sz w:val="28"/>
                <w:szCs w:val="28"/>
              </w:rPr>
            </w:pPr>
            <w:r>
              <w:lastRenderedPageBreak/>
              <w:t>Тема 5 Банки на рынке децентрализованных финансов</w:t>
            </w:r>
          </w:p>
        </w:tc>
        <w:tc>
          <w:tcPr>
            <w:tcW w:w="3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A92" w:rsidRDefault="0037429A">
            <w:pPr>
              <w:widowControl w:val="0"/>
              <w:jc w:val="both"/>
              <w:rPr>
                <w:sz w:val="28"/>
                <w:szCs w:val="28"/>
              </w:rPr>
            </w:pPr>
            <w:r>
              <w:t xml:space="preserve">Операции в системе децентрализованных финансов. Размещение средств и предоставление кредитов в </w:t>
            </w:r>
            <w:proofErr w:type="spellStart"/>
            <w:r>
              <w:t>криптовалютах</w:t>
            </w:r>
            <w:proofErr w:type="spellEnd"/>
            <w:r>
              <w:t xml:space="preserve">. Проблема гарантии сохранности и возвратности размещенных в рамках </w:t>
            </w:r>
            <w:proofErr w:type="spellStart"/>
            <w:r>
              <w:t>DeFi</w:t>
            </w:r>
            <w:proofErr w:type="spellEnd"/>
            <w:r>
              <w:t xml:space="preserve"> средств. Реальные бенефициары в системе децентрализованных финансов и их ответственность. Реестр Банка России операторов информационных систем, в которых осуществляется выпуск цифровых финансовых активов. </w:t>
            </w:r>
            <w:proofErr w:type="spellStart"/>
            <w:r>
              <w:t>Блокчейн</w:t>
            </w:r>
            <w:proofErr w:type="spellEnd"/>
            <w:r>
              <w:t>-платформы российских банков.</w:t>
            </w:r>
          </w:p>
          <w:p w:rsidR="00405A92" w:rsidRDefault="00405A92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A92" w:rsidRDefault="0037429A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 xml:space="preserve">1. Изучение нормативных правовых актов, литературы и </w:t>
            </w:r>
            <w:proofErr w:type="spellStart"/>
            <w:r>
              <w:t>интернет-ресурсов</w:t>
            </w:r>
            <w:proofErr w:type="spellEnd"/>
          </w:p>
          <w:p w:rsidR="00405A92" w:rsidRDefault="0037429A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2. Подготовка к участию в дискуссии.</w:t>
            </w:r>
          </w:p>
          <w:p w:rsidR="00405A92" w:rsidRDefault="00405A92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</w:p>
        </w:tc>
      </w:tr>
    </w:tbl>
    <w:p w:rsidR="00405A92" w:rsidRDefault="00405A92">
      <w:pPr>
        <w:spacing w:line="360" w:lineRule="auto"/>
        <w:jc w:val="both"/>
        <w:rPr>
          <w:sz w:val="28"/>
          <w:szCs w:val="28"/>
        </w:rPr>
      </w:pPr>
    </w:p>
    <w:p w:rsidR="00405A92" w:rsidRDefault="0037429A">
      <w:pPr>
        <w:keepNext/>
        <w:spacing w:line="360" w:lineRule="auto"/>
        <w:jc w:val="both"/>
        <w:outlineLvl w:val="0"/>
        <w:rPr>
          <w:b/>
          <w:sz w:val="28"/>
          <w:szCs w:val="28"/>
        </w:rPr>
      </w:pPr>
      <w:bookmarkStart w:id="39" w:name="_Toc519523362"/>
      <w:bookmarkStart w:id="40" w:name="_Toc511925804"/>
      <w:bookmarkStart w:id="41" w:name="_Toc96987353"/>
      <w:bookmarkStart w:id="42" w:name="_Toc169537781"/>
      <w:r>
        <w:rPr>
          <w:b/>
          <w:sz w:val="28"/>
          <w:szCs w:val="28"/>
        </w:rPr>
        <w:t>6.2. Перечень вопросов, заданий, тем для подготовки к текущему контролю</w:t>
      </w:r>
      <w:bookmarkEnd w:id="39"/>
      <w:bookmarkEnd w:id="40"/>
      <w:bookmarkEnd w:id="42"/>
      <w:r>
        <w:rPr>
          <w:b/>
          <w:sz w:val="28"/>
          <w:szCs w:val="28"/>
        </w:rPr>
        <w:t xml:space="preserve"> </w:t>
      </w:r>
      <w:bookmarkEnd w:id="41"/>
    </w:p>
    <w:p w:rsidR="00405A92" w:rsidRDefault="0037429A">
      <w:pPr>
        <w:pStyle w:val="af5"/>
        <w:shd w:val="clear" w:color="auto" w:fill="FFFFFF"/>
        <w:spacing w:before="280" w:after="280" w:line="360" w:lineRule="auto"/>
        <w:ind w:firstLine="709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Перечень вопросов для подготовки к дискуссии </w:t>
      </w:r>
    </w:p>
    <w:p w:rsidR="00405A92" w:rsidRDefault="0037429A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Тема 1 Банки на российском финансовом рынке</w:t>
      </w:r>
    </w:p>
    <w:p w:rsidR="00405A92" w:rsidRDefault="0037429A">
      <w:pPr>
        <w:pStyle w:val="af9"/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Стратегические антикризисные меры Банка России для адаптации банков к перенесенному стрессу и поддержания потенциала кредитования.</w:t>
      </w:r>
    </w:p>
    <w:p w:rsidR="00405A92" w:rsidRDefault="0037429A">
      <w:pPr>
        <w:pStyle w:val="af9"/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Содействие развитию и структурной трансформации российской экономики за счет предоставления конкурентного доступа субъектам российской </w:t>
      </w:r>
      <w:r>
        <w:rPr>
          <w:sz w:val="28"/>
          <w:szCs w:val="28"/>
          <w:shd w:val="clear" w:color="auto" w:fill="FFFFFF"/>
        </w:rPr>
        <w:lastRenderedPageBreak/>
        <w:t>экономики к долговому и долевому финансированию.</w:t>
      </w:r>
    </w:p>
    <w:p w:rsidR="00405A92" w:rsidRDefault="0037429A">
      <w:pPr>
        <w:pStyle w:val="af9"/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Защита прав потребителей финансовых услуг, повышение финансовой грамотности и финансовой доступности.</w:t>
      </w:r>
    </w:p>
    <w:p w:rsidR="00405A92" w:rsidRDefault="0037429A">
      <w:pPr>
        <w:pStyle w:val="af9"/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Повышение доступности сберегательных и кредитных инструментов для социально уязвимых слоев населения и бизнеса.</w:t>
      </w:r>
    </w:p>
    <w:p w:rsidR="00405A92" w:rsidRDefault="0037429A">
      <w:pPr>
        <w:pStyle w:val="af9"/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Розничное кредитование: комплексные меры в микро- и </w:t>
      </w:r>
      <w:proofErr w:type="spellStart"/>
      <w:r>
        <w:rPr>
          <w:sz w:val="28"/>
          <w:szCs w:val="28"/>
        </w:rPr>
        <w:t>макрорегулировании</w:t>
      </w:r>
      <w:proofErr w:type="spellEnd"/>
      <w:r>
        <w:rPr>
          <w:sz w:val="28"/>
          <w:szCs w:val="28"/>
        </w:rPr>
        <w:t xml:space="preserve"> для обеспечения долгосрочного здорового развития отрасли.</w:t>
      </w:r>
    </w:p>
    <w:p w:rsidR="00405A92" w:rsidRDefault="0037429A">
      <w:pPr>
        <w:pStyle w:val="af9"/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Взаимодействие банков и застройщиков при переходе на проектное финансирование объектов долевого жилищного строительства с использованием счетов </w:t>
      </w:r>
      <w:proofErr w:type="spellStart"/>
      <w:r>
        <w:rPr>
          <w:sz w:val="28"/>
          <w:szCs w:val="28"/>
        </w:rPr>
        <w:t>эксроу</w:t>
      </w:r>
      <w:proofErr w:type="spellEnd"/>
      <w:r>
        <w:rPr>
          <w:sz w:val="28"/>
          <w:szCs w:val="28"/>
        </w:rPr>
        <w:t>.</w:t>
      </w:r>
    </w:p>
    <w:p w:rsidR="00405A92" w:rsidRDefault="0037429A">
      <w:pPr>
        <w:pStyle w:val="af9"/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Развитие финансовых инструментов, позволяющих гражданам создавать долгосрочные сбережения и привлекать «длинные деньги» в отечественную экономику.</w:t>
      </w:r>
    </w:p>
    <w:p w:rsidR="00405A92" w:rsidRDefault="00405A92">
      <w:pPr>
        <w:spacing w:line="360" w:lineRule="auto"/>
        <w:ind w:firstLine="709"/>
        <w:jc w:val="both"/>
        <w:rPr>
          <w:sz w:val="28"/>
          <w:szCs w:val="28"/>
        </w:rPr>
      </w:pPr>
    </w:p>
    <w:p w:rsidR="00405A92" w:rsidRDefault="0037429A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Тема 2 Бизнес коммерческого банка</w:t>
      </w:r>
    </w:p>
    <w:p w:rsidR="00405A92" w:rsidRDefault="0037429A">
      <w:pPr>
        <w:pStyle w:val="af9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Обзор международного опыта внедрения открытых API на финансовом рынке.</w:t>
      </w:r>
    </w:p>
    <w:p w:rsidR="00405A92" w:rsidRDefault="0037429A">
      <w:pPr>
        <w:pStyle w:val="af9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Подходы к регулированию открытых API.</w:t>
      </w:r>
    </w:p>
    <w:p w:rsidR="00405A92" w:rsidRDefault="0037429A">
      <w:pPr>
        <w:pStyle w:val="af9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Анализ современной практики транзакционного банковского бизнеса в условиях новой реальности.</w:t>
      </w:r>
    </w:p>
    <w:p w:rsidR="00405A92" w:rsidRDefault="0037429A">
      <w:pPr>
        <w:pStyle w:val="af9"/>
        <w:numPr>
          <w:ilvl w:val="0"/>
          <w:numId w:val="7"/>
        </w:numPr>
        <w:spacing w:line="360" w:lineRule="auto"/>
        <w:ind w:left="0"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Модели взаимодействия банков в рамках транзакционного бизнеса.</w:t>
      </w:r>
    </w:p>
    <w:p w:rsidR="00405A92" w:rsidRDefault="00405A92">
      <w:pPr>
        <w:spacing w:line="360" w:lineRule="auto"/>
        <w:ind w:firstLine="709"/>
        <w:jc w:val="both"/>
        <w:rPr>
          <w:sz w:val="28"/>
          <w:szCs w:val="28"/>
        </w:rPr>
      </w:pPr>
    </w:p>
    <w:p w:rsidR="00405A92" w:rsidRDefault="0037429A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Тема 3 Банки и экосистемы </w:t>
      </w:r>
    </w:p>
    <w:p w:rsidR="00405A92" w:rsidRDefault="0037429A">
      <w:pPr>
        <w:pStyle w:val="af9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Развитие банками нефинансового бизнеса </w:t>
      </w:r>
      <w:proofErr w:type="spellStart"/>
      <w:r>
        <w:rPr>
          <w:sz w:val="28"/>
          <w:szCs w:val="28"/>
        </w:rPr>
        <w:t>vs</w:t>
      </w:r>
      <w:proofErr w:type="spellEnd"/>
      <w:r>
        <w:rPr>
          <w:sz w:val="28"/>
          <w:szCs w:val="28"/>
        </w:rPr>
        <w:t xml:space="preserve"> развитие банками финансовых продуктов/услуг?</w:t>
      </w:r>
    </w:p>
    <w:p w:rsidR="00405A92" w:rsidRDefault="0037429A">
      <w:pPr>
        <w:pStyle w:val="af9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Модели, используемые для предложения финансовых сервисов в экосистеме.</w:t>
      </w:r>
    </w:p>
    <w:p w:rsidR="00405A92" w:rsidRDefault="0037429A">
      <w:pPr>
        <w:pStyle w:val="af9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Специфические факторы в развитии платформ и экосистем в России.</w:t>
      </w:r>
    </w:p>
    <w:p w:rsidR="00405A92" w:rsidRDefault="0037429A">
      <w:pPr>
        <w:pStyle w:val="af9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Роль государства в развитии платформенных решений.</w:t>
      </w:r>
    </w:p>
    <w:p w:rsidR="00405A92" w:rsidRDefault="0037429A">
      <w:pPr>
        <w:pStyle w:val="af9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Оптимальная структура российского рынка с точки зрения </w:t>
      </w:r>
      <w:r>
        <w:rPr>
          <w:sz w:val="28"/>
          <w:szCs w:val="28"/>
        </w:rPr>
        <w:lastRenderedPageBreak/>
        <w:t>функционирования платформ и экосистем.</w:t>
      </w:r>
    </w:p>
    <w:p w:rsidR="00405A92" w:rsidRDefault="00405A92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:rsidR="00405A92" w:rsidRDefault="0037429A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Тема 4 ESG-трансформация корпоративного управления банка</w:t>
      </w:r>
    </w:p>
    <w:p w:rsidR="00405A92" w:rsidRDefault="0037429A">
      <w:pPr>
        <w:pStyle w:val="af9"/>
        <w:numPr>
          <w:ilvl w:val="0"/>
          <w:numId w:val="6"/>
        </w:numPr>
        <w:spacing w:line="360" w:lineRule="auto"/>
        <w:ind w:left="0" w:firstLine="709"/>
        <w:jc w:val="both"/>
        <w:rPr>
          <w:color w:val="111214"/>
          <w:kern w:val="2"/>
          <w:sz w:val="28"/>
          <w:szCs w:val="28"/>
        </w:rPr>
      </w:pPr>
      <w:r>
        <w:rPr>
          <w:color w:val="111214"/>
          <w:kern w:val="2"/>
          <w:sz w:val="28"/>
          <w:szCs w:val="28"/>
        </w:rPr>
        <w:t>ESG-факторы в корпоративном управлении финансовых организаций.</w:t>
      </w:r>
    </w:p>
    <w:p w:rsidR="00405A92" w:rsidRDefault="0037429A">
      <w:pPr>
        <w:pStyle w:val="af9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Принципы существенности в нефинансовых раскрытиях банков.</w:t>
      </w:r>
    </w:p>
    <w:p w:rsidR="00405A92" w:rsidRDefault="0037429A">
      <w:pPr>
        <w:pStyle w:val="af9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Управление ESG-рисками в разрезе E, S и G-рисков.</w:t>
      </w:r>
    </w:p>
    <w:p w:rsidR="00405A92" w:rsidRDefault="0037429A">
      <w:pPr>
        <w:pStyle w:val="af9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Меры стимулирования и поддержки ESG-банкинга.</w:t>
      </w:r>
    </w:p>
    <w:p w:rsidR="00405A92" w:rsidRDefault="0037429A">
      <w:pPr>
        <w:pStyle w:val="af9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Учет ESG-факторов при определении кредитного рейтинга.</w:t>
      </w:r>
    </w:p>
    <w:p w:rsidR="00405A92" w:rsidRDefault="0037429A">
      <w:pPr>
        <w:pStyle w:val="af9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Обзор кредитных организаций, реализующих ESG-принципы в своей деятельности.</w:t>
      </w:r>
    </w:p>
    <w:p w:rsidR="00405A92" w:rsidRDefault="00405A92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:rsidR="00405A92" w:rsidRDefault="0037429A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Тема </w:t>
      </w:r>
      <w:proofErr w:type="gramStart"/>
      <w:r>
        <w:rPr>
          <w:sz w:val="28"/>
          <w:szCs w:val="28"/>
        </w:rPr>
        <w:t>5  Банки</w:t>
      </w:r>
      <w:proofErr w:type="gramEnd"/>
      <w:r>
        <w:rPr>
          <w:sz w:val="28"/>
          <w:szCs w:val="28"/>
        </w:rPr>
        <w:t xml:space="preserve"> на рынке децентрализованных финансов</w:t>
      </w:r>
    </w:p>
    <w:p w:rsidR="00405A92" w:rsidRDefault="0037429A">
      <w:pPr>
        <w:pStyle w:val="af9"/>
        <w:numPr>
          <w:ilvl w:val="0"/>
          <w:numId w:val="10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Факторы доверия к рынку </w:t>
      </w:r>
      <w:proofErr w:type="spellStart"/>
      <w:r>
        <w:rPr>
          <w:sz w:val="28"/>
          <w:szCs w:val="28"/>
        </w:rPr>
        <w:t>DeFi</w:t>
      </w:r>
      <w:proofErr w:type="spellEnd"/>
      <w:r>
        <w:rPr>
          <w:sz w:val="28"/>
          <w:szCs w:val="28"/>
        </w:rPr>
        <w:t xml:space="preserve">: прозрачность транзакций, конфиденциальность, </w:t>
      </w:r>
      <w:proofErr w:type="spellStart"/>
      <w:r>
        <w:rPr>
          <w:sz w:val="28"/>
          <w:szCs w:val="28"/>
        </w:rPr>
        <w:t>псевдоанонимность</w:t>
      </w:r>
      <w:proofErr w:type="spellEnd"/>
      <w:r>
        <w:rPr>
          <w:sz w:val="28"/>
          <w:szCs w:val="28"/>
        </w:rPr>
        <w:t xml:space="preserve">, отсутствие границ, равенство между участниками рынка.   </w:t>
      </w:r>
    </w:p>
    <w:p w:rsidR="00405A92" w:rsidRDefault="0037429A">
      <w:pPr>
        <w:pStyle w:val="af9"/>
        <w:numPr>
          <w:ilvl w:val="0"/>
          <w:numId w:val="10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Глобальный рынок децентрализованных финансов как поле конкурентной борьбы цифровых финансовых технологий с точки зрения доходности, разнообразия цифровых продуктов, скорости проведения операций. </w:t>
      </w:r>
    </w:p>
    <w:p w:rsidR="00405A92" w:rsidRDefault="0037429A">
      <w:pPr>
        <w:pStyle w:val="af9"/>
        <w:numPr>
          <w:ilvl w:val="0"/>
          <w:numId w:val="10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Потенциальные возможности российских финансистов использовать возможности мирового рынка </w:t>
      </w:r>
      <w:proofErr w:type="spellStart"/>
      <w:r>
        <w:rPr>
          <w:sz w:val="28"/>
          <w:szCs w:val="28"/>
        </w:rPr>
        <w:t>DeFi</w:t>
      </w:r>
      <w:proofErr w:type="spellEnd"/>
      <w:r>
        <w:rPr>
          <w:sz w:val="28"/>
          <w:szCs w:val="28"/>
        </w:rPr>
        <w:t xml:space="preserve"> в целях национальной экономики.</w:t>
      </w:r>
    </w:p>
    <w:p w:rsidR="00405A92" w:rsidRDefault="0037429A">
      <w:pPr>
        <w:pStyle w:val="af9"/>
        <w:numPr>
          <w:ilvl w:val="0"/>
          <w:numId w:val="10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Преимущества </w:t>
      </w:r>
      <w:proofErr w:type="spellStart"/>
      <w:r>
        <w:rPr>
          <w:sz w:val="28"/>
          <w:szCs w:val="28"/>
        </w:rPr>
        <w:t>DeFi</w:t>
      </w:r>
      <w:proofErr w:type="spellEnd"/>
      <w:r>
        <w:rPr>
          <w:sz w:val="28"/>
          <w:szCs w:val="28"/>
        </w:rPr>
        <w:t xml:space="preserve">: сокращение транзакционных издержек, обусловленное упрощением инфраструктуры, отсутствием необходимости в юридическом сопровождении сделок, регистрации прав собственности. </w:t>
      </w:r>
    </w:p>
    <w:p w:rsidR="00405A92" w:rsidRDefault="0037429A">
      <w:pPr>
        <w:pStyle w:val="af9"/>
        <w:numPr>
          <w:ilvl w:val="0"/>
          <w:numId w:val="10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Оживление, углубление и расширение финансового рынка в результате </w:t>
      </w:r>
      <w:proofErr w:type="spellStart"/>
      <w:r>
        <w:rPr>
          <w:sz w:val="28"/>
          <w:szCs w:val="28"/>
        </w:rPr>
        <w:t>токенизации</w:t>
      </w:r>
      <w:proofErr w:type="spellEnd"/>
      <w:r>
        <w:rPr>
          <w:sz w:val="28"/>
          <w:szCs w:val="28"/>
        </w:rPr>
        <w:t xml:space="preserve"> крупных материальных и нематериальных активов и последующего разделения </w:t>
      </w:r>
      <w:proofErr w:type="spellStart"/>
      <w:r>
        <w:rPr>
          <w:sz w:val="28"/>
          <w:szCs w:val="28"/>
        </w:rPr>
        <w:t>токенов</w:t>
      </w:r>
      <w:proofErr w:type="spellEnd"/>
      <w:r>
        <w:rPr>
          <w:sz w:val="28"/>
          <w:szCs w:val="28"/>
        </w:rPr>
        <w:t xml:space="preserve"> для повышения их ликвидности.</w:t>
      </w:r>
    </w:p>
    <w:p w:rsidR="00405A92" w:rsidRDefault="0037429A">
      <w:pPr>
        <w:pStyle w:val="af9"/>
        <w:numPr>
          <w:ilvl w:val="0"/>
          <w:numId w:val="10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Проблема гарантии сохранности и возвратности размещенных в рамках </w:t>
      </w:r>
      <w:proofErr w:type="spellStart"/>
      <w:r>
        <w:rPr>
          <w:sz w:val="28"/>
          <w:szCs w:val="28"/>
        </w:rPr>
        <w:t>DeFi</w:t>
      </w:r>
      <w:proofErr w:type="spellEnd"/>
      <w:r>
        <w:rPr>
          <w:sz w:val="28"/>
          <w:szCs w:val="28"/>
        </w:rPr>
        <w:t xml:space="preserve"> средств. </w:t>
      </w:r>
    </w:p>
    <w:p w:rsidR="00405A92" w:rsidRDefault="0037429A">
      <w:pPr>
        <w:pStyle w:val="af9"/>
        <w:numPr>
          <w:ilvl w:val="0"/>
          <w:numId w:val="10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Возможности и перспективы применения децентрализованных финансов российскими банками.   </w:t>
      </w:r>
    </w:p>
    <w:p w:rsidR="00405A92" w:rsidRDefault="0037429A">
      <w:pPr>
        <w:pStyle w:val="af9"/>
        <w:numPr>
          <w:ilvl w:val="0"/>
          <w:numId w:val="10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Возможности применения </w:t>
      </w:r>
      <w:proofErr w:type="spellStart"/>
      <w:r>
        <w:rPr>
          <w:sz w:val="28"/>
          <w:szCs w:val="28"/>
        </w:rPr>
        <w:t>DeFi</w:t>
      </w:r>
      <w:proofErr w:type="spellEnd"/>
      <w:r>
        <w:rPr>
          <w:sz w:val="28"/>
          <w:szCs w:val="28"/>
        </w:rPr>
        <w:t xml:space="preserve"> для финансирования и кредитования перспективных проектов, которые пока не могут получить банковское финансирование в результате несоответствия стандартным условиям.</w:t>
      </w:r>
    </w:p>
    <w:p w:rsidR="00405A92" w:rsidRDefault="00405A92">
      <w:pPr>
        <w:pStyle w:val="af9"/>
        <w:spacing w:line="360" w:lineRule="auto"/>
        <w:ind w:left="709"/>
        <w:jc w:val="both"/>
        <w:rPr>
          <w:b/>
          <w:bCs/>
          <w:sz w:val="28"/>
          <w:szCs w:val="28"/>
        </w:rPr>
      </w:pPr>
    </w:p>
    <w:p w:rsidR="00405A92" w:rsidRDefault="0037429A">
      <w:pPr>
        <w:tabs>
          <w:tab w:val="left" w:pos="-180"/>
        </w:tabs>
        <w:spacing w:line="360" w:lineRule="auto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Примерные кейсы</w:t>
      </w:r>
    </w:p>
    <w:p w:rsidR="00405A92" w:rsidRDefault="0037429A">
      <w:pPr>
        <w:pStyle w:val="Pa45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Кейс 1</w:t>
      </w:r>
    </w:p>
    <w:p w:rsidR="00405A92" w:rsidRDefault="0037429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Подготовьте заключение о возможности доверия в отношениях между участниками в децентрализованной и распределенной средах.</w:t>
      </w:r>
    </w:p>
    <w:p w:rsidR="00405A92" w:rsidRDefault="0037429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Теория доверия между участниками экономических отношений рассматривалась еще в </w:t>
      </w:r>
      <w:r>
        <w:rPr>
          <w:sz w:val="28"/>
          <w:szCs w:val="28"/>
          <w:lang w:val="en-US"/>
        </w:rPr>
        <w:t>XIX</w:t>
      </w:r>
      <w:r>
        <w:rPr>
          <w:sz w:val="28"/>
          <w:szCs w:val="28"/>
        </w:rPr>
        <w:t xml:space="preserve"> веке К. </w:t>
      </w:r>
      <w:proofErr w:type="spellStart"/>
      <w:r>
        <w:rPr>
          <w:sz w:val="28"/>
          <w:szCs w:val="28"/>
        </w:rPr>
        <w:t>Книсом</w:t>
      </w:r>
      <w:proofErr w:type="spellEnd"/>
      <w:r>
        <w:rPr>
          <w:sz w:val="28"/>
          <w:szCs w:val="28"/>
        </w:rPr>
        <w:t xml:space="preserve">: доверие как предварительное условие возникновения экономических отношений. Традиционная финансовая система в значительной степени зависит от доверия: начиная от доверия между финансовыми контрагентами, заканчивая доверием к правовой среде, которая обеспечивает соблюдение этих сделок. Напротив, быстро растущая система </w:t>
      </w:r>
      <w:proofErr w:type="spellStart"/>
      <w:r>
        <w:rPr>
          <w:sz w:val="28"/>
          <w:szCs w:val="28"/>
        </w:rPr>
        <w:t>DeFi</w:t>
      </w:r>
      <w:proofErr w:type="spellEnd"/>
      <w:r>
        <w:rPr>
          <w:sz w:val="28"/>
          <w:szCs w:val="28"/>
        </w:rPr>
        <w:t xml:space="preserve"> построена на другой парадигме: финансовые обязательства физических лиц определяются в компьютерных кодах, которые хранятся в </w:t>
      </w:r>
      <w:proofErr w:type="spellStart"/>
      <w:r>
        <w:rPr>
          <w:sz w:val="28"/>
          <w:szCs w:val="28"/>
        </w:rPr>
        <w:t>блокчейне</w:t>
      </w:r>
      <w:proofErr w:type="spellEnd"/>
      <w:r>
        <w:rPr>
          <w:sz w:val="28"/>
          <w:szCs w:val="28"/>
        </w:rPr>
        <w:t xml:space="preserve"> – смарт-контрактах. Уникальность заключается в том, что участники децентрализованных сред должны довериться компьютерном коду и что данная среда автоматически обеспечит соблюдение условий в смарт-контракте. Таким образом, исчезает необходимость в доверии между отдельными лицами. Платформы </w:t>
      </w:r>
      <w:proofErr w:type="spellStart"/>
      <w:r>
        <w:rPr>
          <w:sz w:val="28"/>
          <w:szCs w:val="28"/>
        </w:rPr>
        <w:t>DeFi</w:t>
      </w:r>
      <w:proofErr w:type="spellEnd"/>
      <w:r>
        <w:rPr>
          <w:sz w:val="28"/>
          <w:szCs w:val="28"/>
        </w:rPr>
        <w:t xml:space="preserve"> построены на доверии к своему коду и смарт-контрактам, что отличается от традиционной, основанной на доверии финансовой системы, которая опирается на институты и взаимодействие людей.</w:t>
      </w:r>
    </w:p>
    <w:p w:rsidR="00405A92" w:rsidRDefault="0037429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подготовке следует опираться на следующие вопросы:</w:t>
      </w:r>
    </w:p>
    <w:p w:rsidR="00405A92" w:rsidRDefault="0037429A">
      <w:pPr>
        <w:pStyle w:val="af9"/>
        <w:widowControl/>
        <w:numPr>
          <w:ilvl w:val="1"/>
          <w:numId w:val="16"/>
        </w:numPr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Отличительные черты централизованных, децентрализованных и распределенных сред;</w:t>
      </w:r>
    </w:p>
    <w:p w:rsidR="00405A92" w:rsidRDefault="0037429A">
      <w:pPr>
        <w:pStyle w:val="af9"/>
        <w:widowControl/>
        <w:numPr>
          <w:ilvl w:val="1"/>
          <w:numId w:val="16"/>
        </w:numPr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Возникают ли доверительные отношения в децентрализованных и распределенных средах? Ведь сейчас имеются кейсы отмены транзакции при условии масштабной поддержки этого решения с сохранением информации в параллельной </w:t>
      </w:r>
      <w:r>
        <w:rPr>
          <w:sz w:val="28"/>
          <w:szCs w:val="28"/>
        </w:rPr>
        <w:lastRenderedPageBreak/>
        <w:t>цепи, при этом данная параллельная цель может не получить продолжения, если участники не поддержат;</w:t>
      </w:r>
    </w:p>
    <w:p w:rsidR="00405A92" w:rsidRDefault="0037429A">
      <w:pPr>
        <w:pStyle w:val="af9"/>
        <w:widowControl/>
        <w:numPr>
          <w:ilvl w:val="1"/>
          <w:numId w:val="16"/>
        </w:numPr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 Ваш взгляд, какие формы обеспечение доверия на финансовые услуги, предоставляемые на основе технологии распределенных реестров, можно выделить?</w:t>
      </w:r>
    </w:p>
    <w:p w:rsidR="00405A92" w:rsidRDefault="00405A92">
      <w:pPr>
        <w:spacing w:line="360" w:lineRule="auto"/>
        <w:ind w:firstLine="709"/>
        <w:jc w:val="both"/>
        <w:rPr>
          <w:sz w:val="28"/>
          <w:szCs w:val="28"/>
        </w:rPr>
      </w:pPr>
    </w:p>
    <w:p w:rsidR="00405A92" w:rsidRDefault="0037429A">
      <w:pPr>
        <w:tabs>
          <w:tab w:val="left" w:pos="-18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Кейс 2</w:t>
      </w:r>
    </w:p>
    <w:p w:rsidR="00405A92" w:rsidRDefault="0037429A">
      <w:pPr>
        <w:tabs>
          <w:tab w:val="left" w:pos="-18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Одной из стратегических задач Банка России является содействие </w:t>
      </w:r>
      <w:proofErr w:type="spellStart"/>
      <w:r>
        <w:rPr>
          <w:sz w:val="28"/>
          <w:szCs w:val="28"/>
        </w:rPr>
        <w:t>цифровизации</w:t>
      </w:r>
      <w:proofErr w:type="spellEnd"/>
      <w:r>
        <w:rPr>
          <w:sz w:val="28"/>
          <w:szCs w:val="28"/>
        </w:rPr>
        <w:t xml:space="preserve"> финансового рынка и экономики в целом. Внедрение и развитие финансовых технологий способствуют повышению доступности и качества финансовых услуг и сервисов для граждан и бизнеса, созданию конкурентной среды, а также оптимизации бизнес-процессов участников рынка. Изучив материал, представленный по ссылке: </w:t>
      </w:r>
      <w:hyperlink r:id="rId9">
        <w:r>
          <w:rPr>
            <w:sz w:val="28"/>
            <w:szCs w:val="28"/>
          </w:rPr>
          <w:t>https://cbr.ru/Content/Document/File/131360/oncfr_2022-2024.pdf</w:t>
        </w:r>
      </w:hyperlink>
      <w:r>
        <w:rPr>
          <w:sz w:val="28"/>
          <w:szCs w:val="28"/>
        </w:rPr>
        <w:t xml:space="preserve"> раскройте основные российские и международные тренды, меняющие традиционные подходы к предоставлению финансовых услуг. Рассмотрите подходы к регулированию операционных рисков и рисков в области информационной безопасности.</w:t>
      </w:r>
    </w:p>
    <w:p w:rsidR="00405A92" w:rsidRDefault="00405A92">
      <w:pPr>
        <w:pStyle w:val="Pa45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05A92" w:rsidRDefault="0037429A">
      <w:pPr>
        <w:pStyle w:val="Pa45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Кейс 3</w:t>
      </w:r>
    </w:p>
    <w:p w:rsidR="00405A92" w:rsidRDefault="0037429A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Смарт-контракт – алгоритм (программный код), в рамках которого в распределенном реестре закрепляются права и обязанности сторон сделки, условия договорных отношений, а также их будущее автоматическое исполнение. Условиями для самостоятельного исполнения могут быть наступление конкретной даты и времени, получение подписи определенного участника сети, события из внешних по отношению к распределенной сети систем и другие. Смарт-контракты позволяют снизить затраты за счет автоматизации, устранить необходимость в избыточных операциях, сократить число посредников. Т.е., смарт-контракт – это скрипт, работающий в </w:t>
      </w:r>
      <w:proofErr w:type="spellStart"/>
      <w:r>
        <w:rPr>
          <w:color w:val="auto"/>
          <w:sz w:val="28"/>
          <w:szCs w:val="28"/>
        </w:rPr>
        <w:t>блокчейн</w:t>
      </w:r>
      <w:proofErr w:type="spellEnd"/>
      <w:r>
        <w:rPr>
          <w:color w:val="auto"/>
          <w:sz w:val="28"/>
          <w:szCs w:val="28"/>
        </w:rPr>
        <w:t>-базе данных, который одновременно является:</w:t>
      </w:r>
    </w:p>
    <w:p w:rsidR="00405A92" w:rsidRDefault="0037429A">
      <w:pPr>
        <w:pStyle w:val="Default"/>
        <w:numPr>
          <w:ilvl w:val="0"/>
          <w:numId w:val="17"/>
        </w:numPr>
        <w:suppressAutoHyphens w:val="0"/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Механизмом заключения гражданско-правового договора;</w:t>
      </w:r>
    </w:p>
    <w:p w:rsidR="00405A92" w:rsidRDefault="0037429A">
      <w:pPr>
        <w:pStyle w:val="Default"/>
        <w:numPr>
          <w:ilvl w:val="0"/>
          <w:numId w:val="17"/>
        </w:numPr>
        <w:suppressAutoHyphens w:val="0"/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Механизмом исполнения требований сторон по данному договору;</w:t>
      </w:r>
    </w:p>
    <w:p w:rsidR="00405A92" w:rsidRDefault="0037429A">
      <w:pPr>
        <w:pStyle w:val="Default"/>
        <w:numPr>
          <w:ilvl w:val="0"/>
          <w:numId w:val="17"/>
        </w:numPr>
        <w:suppressAutoHyphens w:val="0"/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Механизмом урегулирования споров по данному договору.</w:t>
      </w:r>
    </w:p>
    <w:p w:rsidR="00405A92" w:rsidRDefault="0037429A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>Ник Сабо, который в 1994 году разработал смарт-контракты, проводил аналогию работы смарт-контракта с работой автомата с газировкой. Кидая монету, одновременно: заключаешь сделку; рассчитываешь и получаешь встречный актив по договору (газировку) со сдачей или без нее; получаешь свою монету, если газировка закончилась (дефолт контрагента). При этом, как представлено в примере выше, отсутствует риск на продавца газировки, если сам автомат (в случае со смарт-контрактом – код) работает.</w:t>
      </w:r>
    </w:p>
    <w:p w:rsidR="00405A92" w:rsidRDefault="0037429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Вопросы: </w:t>
      </w:r>
    </w:p>
    <w:p w:rsidR="00405A92" w:rsidRDefault="0037429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Проведите аналогию функции смарт-контракта с инфраструктурой рынка ценных бумаг. Можно ли рассматривать смарт-контракт как биржу, на которой совершаются сделки? Как клиринговую организацию, на которой рассчитываются требования и обязательства сторон из сделок? Как депозитарии и банк, где ведется учет и переход прав на активы? Как суд (либо иная организация), которая рассматривает и регулирует возникающие споры? Обоснуйте свой ответ, приведите примеры.</w:t>
      </w:r>
    </w:p>
    <w:p w:rsidR="00405A92" w:rsidRDefault="00405A92">
      <w:pPr>
        <w:tabs>
          <w:tab w:val="left" w:pos="-180"/>
        </w:tabs>
        <w:spacing w:line="360" w:lineRule="auto"/>
        <w:ind w:firstLine="709"/>
        <w:jc w:val="both"/>
        <w:rPr>
          <w:sz w:val="28"/>
          <w:szCs w:val="28"/>
        </w:rPr>
      </w:pPr>
    </w:p>
    <w:p w:rsidR="00405A92" w:rsidRDefault="0037429A">
      <w:pPr>
        <w:tabs>
          <w:tab w:val="left" w:pos="-18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Кейс 4</w:t>
      </w:r>
    </w:p>
    <w:p w:rsidR="00405A92" w:rsidRDefault="0037429A">
      <w:pPr>
        <w:tabs>
          <w:tab w:val="left" w:pos="-18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Проанализируйте транзакционные услуги для клиентов-юридических лиц российских и международных банков и представьте полученные данные в табличной форме. Сделайте вывод об идентичности/не идентичности транзакционных услуг в анализируемых банках. Определите, каким образом повлияли кризисы на финансовом рынке на возникновение транзакционного бизнеса в России как отдельного направления в банковской деятельности. Каковы, на ваш взгляд, тенденции развития финансового рынка (российского и зарубежного), которые могли бы повлиять на транзакционный банковский бизнес?</w:t>
      </w:r>
    </w:p>
    <w:p w:rsidR="00405A92" w:rsidRDefault="00405A92">
      <w:pPr>
        <w:tabs>
          <w:tab w:val="left" w:pos="-180"/>
        </w:tabs>
        <w:spacing w:line="360" w:lineRule="auto"/>
        <w:ind w:firstLine="709"/>
        <w:jc w:val="both"/>
        <w:rPr>
          <w:sz w:val="28"/>
          <w:szCs w:val="28"/>
        </w:rPr>
      </w:pPr>
    </w:p>
    <w:p w:rsidR="00405A92" w:rsidRDefault="0037429A">
      <w:pPr>
        <w:tabs>
          <w:tab w:val="left" w:pos="-18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Кейс 5</w:t>
      </w:r>
    </w:p>
    <w:p w:rsidR="00405A92" w:rsidRDefault="0037429A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 современной экономической системе национальные валюты обращаются в двух формах: наличные деньги, которые эмитируют центральные банки, и безналичные – средства в виде записей на счетах в коммерческих банках </w:t>
      </w:r>
      <w:r>
        <w:rPr>
          <w:sz w:val="28"/>
          <w:szCs w:val="28"/>
        </w:rPr>
        <w:lastRenderedPageBreak/>
        <w:t xml:space="preserve">и центральном банке. Коммерческие банки имеют счета в центральных банках (корреспондентские счета), которые применяются для расчетов между банками, а также банков с центральным банком. Сегодня многие центральные банки прорабатывают вопросы эмиссии национальной валюты в цифровом виде. Проекты ЦВЦБ могут иметь свои особенности в разных странах в зависимости от модели, взятой за основу. </w:t>
      </w:r>
    </w:p>
    <w:p w:rsidR="00405A92" w:rsidRDefault="0037429A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Пилотные проекты ЦВЦБ уже запущены в Китае, на стадии подтверждения – в Южной Корее и Швеции, на стадии исследования – в США, Канаде, еврозоне, Дании, Швейцарии, Исландии и Великобритании. Рассмотрите модели реализации проекта ЦВЦБ в представленных странах, выделив общие и отличные критерии. Представьте полученные результаты в табличной форме.</w:t>
      </w:r>
    </w:p>
    <w:p w:rsidR="00405A92" w:rsidRDefault="00405A92">
      <w:pPr>
        <w:tabs>
          <w:tab w:val="left" w:pos="-180"/>
        </w:tabs>
        <w:spacing w:line="360" w:lineRule="auto"/>
        <w:ind w:firstLine="709"/>
        <w:jc w:val="both"/>
        <w:rPr>
          <w:szCs w:val="28"/>
        </w:rPr>
      </w:pPr>
    </w:p>
    <w:p w:rsidR="00405A92" w:rsidRDefault="0037429A">
      <w:pPr>
        <w:tabs>
          <w:tab w:val="left" w:pos="-180"/>
        </w:tabs>
        <w:spacing w:line="360" w:lineRule="auto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Примерные тестовые задания</w:t>
      </w:r>
    </w:p>
    <w:p w:rsidR="00405A92" w:rsidRDefault="0037429A">
      <w:pPr>
        <w:suppressAutoHyphens w:val="0"/>
        <w:spacing w:line="360" w:lineRule="auto"/>
        <w:ind w:firstLine="709"/>
        <w:contextualSpacing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Вопрос 1. </w:t>
      </w:r>
      <w:r>
        <w:rPr>
          <w:sz w:val="28"/>
          <w:szCs w:val="28"/>
          <w:shd w:val="clear" w:color="auto" w:fill="FFFFFF"/>
        </w:rPr>
        <w:t>Установите соответствие между представленными понятиями и их определениями:</w:t>
      </w:r>
    </w:p>
    <w:tbl>
      <w:tblPr>
        <w:tblStyle w:val="afc"/>
        <w:tblW w:w="10308" w:type="dxa"/>
        <w:tblLayout w:type="fixed"/>
        <w:tblLook w:val="04A0" w:firstRow="1" w:lastRow="0" w:firstColumn="1" w:lastColumn="0" w:noHBand="0" w:noVBand="1"/>
      </w:tblPr>
      <w:tblGrid>
        <w:gridCol w:w="4670"/>
        <w:gridCol w:w="5638"/>
      </w:tblGrid>
      <w:tr w:rsidR="00405A92">
        <w:tc>
          <w:tcPr>
            <w:tcW w:w="4670" w:type="dxa"/>
          </w:tcPr>
          <w:p w:rsidR="00405A92" w:rsidRDefault="0037429A">
            <w:pPr>
              <w:pStyle w:val="Default"/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Понятие</w:t>
            </w:r>
          </w:p>
        </w:tc>
        <w:tc>
          <w:tcPr>
            <w:tcW w:w="5637" w:type="dxa"/>
          </w:tcPr>
          <w:p w:rsidR="00405A92" w:rsidRDefault="0037429A">
            <w:pPr>
              <w:pStyle w:val="Default"/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Определения</w:t>
            </w:r>
          </w:p>
        </w:tc>
      </w:tr>
      <w:tr w:rsidR="00405A92">
        <w:tc>
          <w:tcPr>
            <w:tcW w:w="4670" w:type="dxa"/>
          </w:tcPr>
          <w:p w:rsidR="00405A92" w:rsidRDefault="0037429A">
            <w:pPr>
              <w:pStyle w:val="Default"/>
              <w:widowControl w:val="0"/>
              <w:numPr>
                <w:ilvl w:val="0"/>
                <w:numId w:val="12"/>
              </w:numPr>
              <w:suppressAutoHyphens w:val="0"/>
              <w:ind w:left="0" w:firstLine="0"/>
              <w:rPr>
                <w:sz w:val="28"/>
                <w:szCs w:val="28"/>
              </w:rPr>
            </w:pPr>
            <w:r>
              <w:t>Технология распределенных реестров</w:t>
            </w:r>
          </w:p>
        </w:tc>
        <w:tc>
          <w:tcPr>
            <w:tcW w:w="5637" w:type="dxa"/>
          </w:tcPr>
          <w:p w:rsidR="00405A92" w:rsidRDefault="0037429A">
            <w:pPr>
              <w:pStyle w:val="Default"/>
              <w:widowControl w:val="0"/>
              <w:rPr>
                <w:sz w:val="28"/>
                <w:szCs w:val="28"/>
              </w:rPr>
            </w:pPr>
            <w:r>
              <w:t xml:space="preserve">А. Набор символов в цифровом или буквенном виде </w:t>
            </w:r>
          </w:p>
          <w:p w:rsidR="00405A92" w:rsidRDefault="00405A92">
            <w:pPr>
              <w:pStyle w:val="Default"/>
              <w:widowControl w:val="0"/>
              <w:rPr>
                <w:sz w:val="28"/>
                <w:szCs w:val="28"/>
              </w:rPr>
            </w:pPr>
          </w:p>
        </w:tc>
      </w:tr>
      <w:tr w:rsidR="00405A92">
        <w:tc>
          <w:tcPr>
            <w:tcW w:w="4670" w:type="dxa"/>
          </w:tcPr>
          <w:p w:rsidR="00405A92" w:rsidRDefault="0037429A">
            <w:pPr>
              <w:pStyle w:val="Default"/>
              <w:widowControl w:val="0"/>
              <w:numPr>
                <w:ilvl w:val="0"/>
                <w:numId w:val="12"/>
              </w:numPr>
              <w:suppressAutoHyphens w:val="0"/>
              <w:ind w:left="0" w:firstLine="0"/>
              <w:rPr>
                <w:sz w:val="28"/>
                <w:szCs w:val="28"/>
              </w:rPr>
            </w:pPr>
            <w:proofErr w:type="spellStart"/>
            <w:r>
              <w:t>Блокчейн</w:t>
            </w:r>
            <w:proofErr w:type="spellEnd"/>
          </w:p>
        </w:tc>
        <w:tc>
          <w:tcPr>
            <w:tcW w:w="5637" w:type="dxa"/>
          </w:tcPr>
          <w:p w:rsidR="00405A92" w:rsidRDefault="0037429A">
            <w:pPr>
              <w:widowControl w:val="0"/>
              <w:jc w:val="both"/>
              <w:rPr>
                <w:sz w:val="28"/>
                <w:szCs w:val="28"/>
              </w:rPr>
            </w:pPr>
            <w:r>
              <w:t xml:space="preserve">Б. Операторы, которые ведут базу данных ТРР </w:t>
            </w:r>
          </w:p>
          <w:p w:rsidR="00405A92" w:rsidRDefault="00405A92">
            <w:pPr>
              <w:pStyle w:val="Default"/>
              <w:widowControl w:val="0"/>
              <w:rPr>
                <w:sz w:val="28"/>
                <w:szCs w:val="28"/>
              </w:rPr>
            </w:pPr>
          </w:p>
        </w:tc>
      </w:tr>
      <w:tr w:rsidR="00405A92">
        <w:tc>
          <w:tcPr>
            <w:tcW w:w="4670" w:type="dxa"/>
          </w:tcPr>
          <w:p w:rsidR="00405A92" w:rsidRDefault="0037429A">
            <w:pPr>
              <w:pStyle w:val="Default"/>
              <w:widowControl w:val="0"/>
              <w:numPr>
                <w:ilvl w:val="0"/>
                <w:numId w:val="12"/>
              </w:numPr>
              <w:suppressAutoHyphens w:val="0"/>
              <w:ind w:left="0" w:firstLine="0"/>
              <w:rPr>
                <w:sz w:val="28"/>
                <w:szCs w:val="28"/>
              </w:rPr>
            </w:pPr>
            <w:r>
              <w:t>Транзакция</w:t>
            </w:r>
          </w:p>
        </w:tc>
        <w:tc>
          <w:tcPr>
            <w:tcW w:w="5637" w:type="dxa"/>
          </w:tcPr>
          <w:p w:rsidR="00405A92" w:rsidRDefault="0037429A">
            <w:pPr>
              <w:pStyle w:val="Default"/>
              <w:widowControl w:val="0"/>
              <w:rPr>
                <w:sz w:val="28"/>
                <w:szCs w:val="28"/>
              </w:rPr>
            </w:pPr>
            <w:r>
              <w:t xml:space="preserve">В. Механизм согласования и добавления информации в </w:t>
            </w:r>
            <w:proofErr w:type="spellStart"/>
            <w:r>
              <w:t>блокчейн</w:t>
            </w:r>
            <w:proofErr w:type="spellEnd"/>
          </w:p>
        </w:tc>
      </w:tr>
      <w:tr w:rsidR="00405A92">
        <w:tc>
          <w:tcPr>
            <w:tcW w:w="4670" w:type="dxa"/>
          </w:tcPr>
          <w:p w:rsidR="00405A92" w:rsidRDefault="0037429A">
            <w:pPr>
              <w:pStyle w:val="Default"/>
              <w:widowControl w:val="0"/>
              <w:numPr>
                <w:ilvl w:val="0"/>
                <w:numId w:val="12"/>
              </w:numPr>
              <w:suppressAutoHyphens w:val="0"/>
              <w:ind w:left="0" w:firstLine="0"/>
              <w:rPr>
                <w:sz w:val="28"/>
                <w:szCs w:val="28"/>
              </w:rPr>
            </w:pPr>
            <w:r>
              <w:t>Консенсус</w:t>
            </w:r>
          </w:p>
        </w:tc>
        <w:tc>
          <w:tcPr>
            <w:tcW w:w="5637" w:type="dxa"/>
          </w:tcPr>
          <w:p w:rsidR="00405A92" w:rsidRDefault="0037429A">
            <w:pPr>
              <w:pStyle w:val="Default"/>
              <w:widowControl w:val="0"/>
              <w:rPr>
                <w:sz w:val="28"/>
                <w:szCs w:val="28"/>
              </w:rPr>
            </w:pPr>
            <w:r>
              <w:t xml:space="preserve">Г. Один из вариантов реализации сети распределенных реестров, в котором данные структурируются в виде цепи (последовательности) </w:t>
            </w:r>
            <w:proofErr w:type="spellStart"/>
            <w:r>
              <w:t>криптографически</w:t>
            </w:r>
            <w:proofErr w:type="spellEnd"/>
            <w:r>
              <w:t xml:space="preserve"> связанных блоков транзакций</w:t>
            </w:r>
          </w:p>
        </w:tc>
      </w:tr>
      <w:tr w:rsidR="00405A92">
        <w:tc>
          <w:tcPr>
            <w:tcW w:w="4670" w:type="dxa"/>
          </w:tcPr>
          <w:p w:rsidR="00405A92" w:rsidRDefault="0037429A">
            <w:pPr>
              <w:pStyle w:val="Default"/>
              <w:widowControl w:val="0"/>
              <w:numPr>
                <w:ilvl w:val="0"/>
                <w:numId w:val="12"/>
              </w:numPr>
              <w:suppressAutoHyphens w:val="0"/>
              <w:ind w:left="0" w:firstLine="0"/>
              <w:rPr>
                <w:sz w:val="28"/>
                <w:szCs w:val="28"/>
              </w:rPr>
            </w:pPr>
            <w:proofErr w:type="spellStart"/>
            <w:r>
              <w:t>Валидатор</w:t>
            </w:r>
            <w:proofErr w:type="spellEnd"/>
          </w:p>
        </w:tc>
        <w:tc>
          <w:tcPr>
            <w:tcW w:w="5637" w:type="dxa"/>
          </w:tcPr>
          <w:p w:rsidR="00405A92" w:rsidRDefault="0037429A">
            <w:pPr>
              <w:widowControl w:val="0"/>
              <w:jc w:val="both"/>
              <w:rPr>
                <w:sz w:val="28"/>
                <w:szCs w:val="28"/>
              </w:rPr>
            </w:pPr>
            <w:r>
              <w:t>Д. Технология, в результате использования которой информация распределяется между всеми участниками сети</w:t>
            </w:r>
          </w:p>
        </w:tc>
      </w:tr>
      <w:tr w:rsidR="00405A92">
        <w:tc>
          <w:tcPr>
            <w:tcW w:w="4670" w:type="dxa"/>
          </w:tcPr>
          <w:p w:rsidR="00405A92" w:rsidRDefault="0037429A">
            <w:pPr>
              <w:pStyle w:val="Default"/>
              <w:widowControl w:val="0"/>
              <w:numPr>
                <w:ilvl w:val="0"/>
                <w:numId w:val="12"/>
              </w:numPr>
              <w:suppressAutoHyphens w:val="0"/>
              <w:ind w:left="0" w:firstLine="0"/>
              <w:rPr>
                <w:sz w:val="28"/>
                <w:szCs w:val="28"/>
              </w:rPr>
            </w:pPr>
            <w:proofErr w:type="spellStart"/>
            <w:r>
              <w:t>Хэш</w:t>
            </w:r>
            <w:proofErr w:type="spellEnd"/>
            <w:r>
              <w:t xml:space="preserve"> </w:t>
            </w:r>
          </w:p>
        </w:tc>
        <w:tc>
          <w:tcPr>
            <w:tcW w:w="5637" w:type="dxa"/>
          </w:tcPr>
          <w:p w:rsidR="00405A92" w:rsidRDefault="0037429A">
            <w:pPr>
              <w:pStyle w:val="Default"/>
              <w:widowControl w:val="0"/>
              <w:rPr>
                <w:sz w:val="28"/>
                <w:szCs w:val="28"/>
              </w:rPr>
            </w:pPr>
            <w:r>
              <w:t>Е. Запись в виде сообщения о передаче определенного количества данных с одного адреса на другой</w:t>
            </w:r>
          </w:p>
        </w:tc>
      </w:tr>
    </w:tbl>
    <w:p w:rsidR="00405A92" w:rsidRDefault="00405A92">
      <w:pPr>
        <w:pStyle w:val="Default"/>
        <w:spacing w:line="360" w:lineRule="auto"/>
        <w:ind w:firstLine="709"/>
        <w:rPr>
          <w:b/>
          <w:bCs/>
          <w:sz w:val="28"/>
          <w:szCs w:val="28"/>
        </w:rPr>
      </w:pPr>
    </w:p>
    <w:p w:rsidR="00405A92" w:rsidRDefault="0037429A">
      <w:pPr>
        <w:suppressAutoHyphens w:val="0"/>
        <w:spacing w:line="360" w:lineRule="auto"/>
        <w:ind w:firstLine="709"/>
        <w:contextualSpacing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Вопрос 2. </w:t>
      </w:r>
      <w:r>
        <w:rPr>
          <w:sz w:val="28"/>
          <w:szCs w:val="28"/>
          <w:shd w:val="clear" w:color="auto" w:fill="FFFFFF"/>
        </w:rPr>
        <w:t>Установите соответствие между представленными понятиями и их определениями:</w:t>
      </w:r>
    </w:p>
    <w:tbl>
      <w:tblPr>
        <w:tblStyle w:val="afc"/>
        <w:tblW w:w="10308" w:type="dxa"/>
        <w:tblLayout w:type="fixed"/>
        <w:tblLook w:val="04A0" w:firstRow="1" w:lastRow="0" w:firstColumn="1" w:lastColumn="0" w:noHBand="0" w:noVBand="1"/>
      </w:tblPr>
      <w:tblGrid>
        <w:gridCol w:w="4670"/>
        <w:gridCol w:w="5638"/>
      </w:tblGrid>
      <w:tr w:rsidR="00405A92">
        <w:tc>
          <w:tcPr>
            <w:tcW w:w="4670" w:type="dxa"/>
          </w:tcPr>
          <w:p w:rsidR="00405A92" w:rsidRDefault="0037429A">
            <w:pPr>
              <w:pStyle w:val="Default"/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Понятие</w:t>
            </w:r>
          </w:p>
        </w:tc>
        <w:tc>
          <w:tcPr>
            <w:tcW w:w="5637" w:type="dxa"/>
          </w:tcPr>
          <w:p w:rsidR="00405A92" w:rsidRDefault="0037429A">
            <w:pPr>
              <w:pStyle w:val="Default"/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Определения</w:t>
            </w:r>
          </w:p>
        </w:tc>
      </w:tr>
      <w:tr w:rsidR="00405A92">
        <w:tc>
          <w:tcPr>
            <w:tcW w:w="4670" w:type="dxa"/>
          </w:tcPr>
          <w:p w:rsidR="00405A92" w:rsidRDefault="0037429A">
            <w:pPr>
              <w:pStyle w:val="Default"/>
              <w:widowControl w:val="0"/>
              <w:suppressAutoHyphens w:val="0"/>
              <w:rPr>
                <w:sz w:val="28"/>
                <w:szCs w:val="28"/>
              </w:rPr>
            </w:pPr>
            <w:r>
              <w:t>1.Криптовалюта (</w:t>
            </w:r>
            <w:proofErr w:type="spellStart"/>
            <w:r>
              <w:t>коин</w:t>
            </w:r>
            <w:proofErr w:type="spellEnd"/>
            <w:r>
              <w:t>, монета)</w:t>
            </w:r>
          </w:p>
        </w:tc>
        <w:tc>
          <w:tcPr>
            <w:tcW w:w="5637" w:type="dxa"/>
          </w:tcPr>
          <w:p w:rsidR="00405A92" w:rsidRDefault="0037429A">
            <w:pPr>
              <w:pStyle w:val="Default"/>
              <w:widowControl w:val="0"/>
              <w:rPr>
                <w:sz w:val="28"/>
                <w:szCs w:val="28"/>
              </w:rPr>
            </w:pPr>
            <w:r>
              <w:t xml:space="preserve">А. Один из вариантов реализации сети распределенных реестров, в котором данные </w:t>
            </w:r>
            <w:r>
              <w:lastRenderedPageBreak/>
              <w:t xml:space="preserve">структурируются в виде цепи (последовательности) </w:t>
            </w:r>
            <w:proofErr w:type="spellStart"/>
            <w:r>
              <w:t>криптографически</w:t>
            </w:r>
            <w:proofErr w:type="spellEnd"/>
            <w:r>
              <w:t xml:space="preserve"> связанных блоков транзакций </w:t>
            </w:r>
          </w:p>
        </w:tc>
      </w:tr>
      <w:tr w:rsidR="00405A92">
        <w:tc>
          <w:tcPr>
            <w:tcW w:w="4670" w:type="dxa"/>
          </w:tcPr>
          <w:p w:rsidR="00405A92" w:rsidRDefault="0037429A">
            <w:pPr>
              <w:pStyle w:val="Default"/>
              <w:widowControl w:val="0"/>
              <w:suppressAutoHyphens w:val="0"/>
              <w:rPr>
                <w:sz w:val="28"/>
                <w:szCs w:val="28"/>
              </w:rPr>
            </w:pPr>
            <w:r>
              <w:lastRenderedPageBreak/>
              <w:t>2.Блокчейн</w:t>
            </w:r>
          </w:p>
        </w:tc>
        <w:tc>
          <w:tcPr>
            <w:tcW w:w="5637" w:type="dxa"/>
          </w:tcPr>
          <w:p w:rsidR="00405A92" w:rsidRDefault="0037429A">
            <w:pPr>
              <w:widowControl w:val="0"/>
              <w:jc w:val="both"/>
              <w:rPr>
                <w:sz w:val="28"/>
                <w:szCs w:val="28"/>
              </w:rPr>
            </w:pPr>
            <w:r>
              <w:t xml:space="preserve">Б. Вид </w:t>
            </w:r>
            <w:proofErr w:type="spellStart"/>
            <w:r>
              <w:t>криптоактива</w:t>
            </w:r>
            <w:proofErr w:type="spellEnd"/>
            <w:r>
              <w:t xml:space="preserve">, который создан на отдельном, собственном </w:t>
            </w:r>
            <w:proofErr w:type="spellStart"/>
            <w:r>
              <w:t>блокчейне</w:t>
            </w:r>
            <w:proofErr w:type="spellEnd"/>
          </w:p>
        </w:tc>
      </w:tr>
      <w:tr w:rsidR="00405A92">
        <w:tc>
          <w:tcPr>
            <w:tcW w:w="4670" w:type="dxa"/>
          </w:tcPr>
          <w:p w:rsidR="00405A92" w:rsidRDefault="0037429A">
            <w:pPr>
              <w:pStyle w:val="Default"/>
              <w:widowControl w:val="0"/>
              <w:suppressAutoHyphens w:val="0"/>
              <w:rPr>
                <w:sz w:val="28"/>
                <w:szCs w:val="28"/>
              </w:rPr>
            </w:pPr>
            <w:r>
              <w:t>3.Токен</w:t>
            </w:r>
          </w:p>
        </w:tc>
        <w:tc>
          <w:tcPr>
            <w:tcW w:w="5637" w:type="dxa"/>
          </w:tcPr>
          <w:p w:rsidR="00405A92" w:rsidRDefault="0037429A">
            <w:pPr>
              <w:pStyle w:val="Default"/>
              <w:widowControl w:val="0"/>
              <w:rPr>
                <w:sz w:val="28"/>
                <w:szCs w:val="28"/>
              </w:rPr>
            </w:pPr>
            <w:r>
              <w:t>В. Запись в виде сообщения о передаче определенного количества данных с одного адреса на другой</w:t>
            </w:r>
          </w:p>
        </w:tc>
      </w:tr>
      <w:tr w:rsidR="00405A92">
        <w:tc>
          <w:tcPr>
            <w:tcW w:w="4670" w:type="dxa"/>
          </w:tcPr>
          <w:p w:rsidR="00405A92" w:rsidRDefault="00405A92">
            <w:pPr>
              <w:pStyle w:val="Default"/>
              <w:widowControl w:val="0"/>
              <w:rPr>
                <w:sz w:val="28"/>
                <w:szCs w:val="28"/>
              </w:rPr>
            </w:pPr>
          </w:p>
        </w:tc>
        <w:tc>
          <w:tcPr>
            <w:tcW w:w="5637" w:type="dxa"/>
          </w:tcPr>
          <w:p w:rsidR="00405A92" w:rsidRDefault="0037429A">
            <w:pPr>
              <w:pStyle w:val="Default"/>
              <w:widowControl w:val="0"/>
              <w:rPr>
                <w:sz w:val="28"/>
                <w:szCs w:val="28"/>
              </w:rPr>
            </w:pPr>
            <w:r>
              <w:t>Г. В</w:t>
            </w:r>
            <w:r>
              <w:rPr>
                <w:spacing w:val="-7"/>
                <w:shd w:val="clear" w:color="auto" w:fill="FFFFFF"/>
              </w:rPr>
              <w:t xml:space="preserve">ид </w:t>
            </w:r>
            <w:proofErr w:type="spellStart"/>
            <w:r>
              <w:rPr>
                <w:spacing w:val="-7"/>
                <w:shd w:val="clear" w:color="auto" w:fill="FFFFFF"/>
              </w:rPr>
              <w:t>криптоактива</w:t>
            </w:r>
            <w:proofErr w:type="spellEnd"/>
            <w:r>
              <w:rPr>
                <w:spacing w:val="-7"/>
                <w:shd w:val="clear" w:color="auto" w:fill="FFFFFF"/>
              </w:rPr>
              <w:t xml:space="preserve">, который работает поверх существующего </w:t>
            </w:r>
            <w:proofErr w:type="spellStart"/>
            <w:r>
              <w:rPr>
                <w:spacing w:val="-7"/>
                <w:shd w:val="clear" w:color="auto" w:fill="FFFFFF"/>
              </w:rPr>
              <w:t>блокчейна</w:t>
            </w:r>
            <w:proofErr w:type="spellEnd"/>
          </w:p>
        </w:tc>
      </w:tr>
    </w:tbl>
    <w:p w:rsidR="00405A92" w:rsidRDefault="00405A92">
      <w:pPr>
        <w:pStyle w:val="Default"/>
        <w:spacing w:line="360" w:lineRule="auto"/>
        <w:ind w:firstLine="709"/>
        <w:rPr>
          <w:b/>
          <w:bCs/>
          <w:sz w:val="28"/>
          <w:szCs w:val="28"/>
        </w:rPr>
      </w:pPr>
    </w:p>
    <w:p w:rsidR="00405A92" w:rsidRDefault="0037429A">
      <w:pPr>
        <w:suppressAutoHyphens w:val="0"/>
        <w:spacing w:line="360" w:lineRule="auto"/>
        <w:ind w:firstLine="709"/>
        <w:contextualSpacing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Вопрос 3. </w:t>
      </w:r>
      <w:r>
        <w:rPr>
          <w:sz w:val="28"/>
          <w:szCs w:val="28"/>
          <w:shd w:val="clear" w:color="auto" w:fill="FFFFFF"/>
        </w:rPr>
        <w:t>Установите соответствие между представленными понятиями и их определениями:</w:t>
      </w:r>
    </w:p>
    <w:tbl>
      <w:tblPr>
        <w:tblStyle w:val="afc"/>
        <w:tblW w:w="10308" w:type="dxa"/>
        <w:tblLayout w:type="fixed"/>
        <w:tblLook w:val="04A0" w:firstRow="1" w:lastRow="0" w:firstColumn="1" w:lastColumn="0" w:noHBand="0" w:noVBand="1"/>
      </w:tblPr>
      <w:tblGrid>
        <w:gridCol w:w="4670"/>
        <w:gridCol w:w="5638"/>
      </w:tblGrid>
      <w:tr w:rsidR="00405A92">
        <w:tc>
          <w:tcPr>
            <w:tcW w:w="4670" w:type="dxa"/>
          </w:tcPr>
          <w:p w:rsidR="00405A92" w:rsidRDefault="0037429A">
            <w:pPr>
              <w:pStyle w:val="Default"/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Понятие</w:t>
            </w:r>
          </w:p>
        </w:tc>
        <w:tc>
          <w:tcPr>
            <w:tcW w:w="5637" w:type="dxa"/>
          </w:tcPr>
          <w:p w:rsidR="00405A92" w:rsidRDefault="0037429A">
            <w:pPr>
              <w:pStyle w:val="Default"/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Определения</w:t>
            </w:r>
          </w:p>
        </w:tc>
      </w:tr>
      <w:tr w:rsidR="00405A92">
        <w:tc>
          <w:tcPr>
            <w:tcW w:w="4670" w:type="dxa"/>
          </w:tcPr>
          <w:p w:rsidR="00405A92" w:rsidRDefault="0037429A">
            <w:pPr>
              <w:pStyle w:val="Default"/>
              <w:widowControl w:val="0"/>
              <w:numPr>
                <w:ilvl w:val="0"/>
                <w:numId w:val="13"/>
              </w:numPr>
              <w:suppressAutoHyphens w:val="0"/>
              <w:ind w:left="0" w:firstLine="0"/>
              <w:rPr>
                <w:sz w:val="28"/>
                <w:szCs w:val="28"/>
              </w:rPr>
            </w:pPr>
            <w:proofErr w:type="spellStart"/>
            <w:r>
              <w:t>Фиатные</w:t>
            </w:r>
            <w:proofErr w:type="spellEnd"/>
            <w:r>
              <w:t xml:space="preserve"> деньги</w:t>
            </w:r>
          </w:p>
        </w:tc>
        <w:tc>
          <w:tcPr>
            <w:tcW w:w="5637" w:type="dxa"/>
          </w:tcPr>
          <w:p w:rsidR="00405A92" w:rsidRDefault="0037429A">
            <w:pPr>
              <w:pStyle w:val="Default"/>
              <w:widowControl w:val="0"/>
              <w:rPr>
                <w:sz w:val="28"/>
                <w:szCs w:val="28"/>
              </w:rPr>
            </w:pPr>
            <w:r>
              <w:t>А. Активы либо права в цифровом виде, которые могут храниться и передаваться с использованием технологии распределенных реестров (ТРР)</w:t>
            </w:r>
          </w:p>
        </w:tc>
      </w:tr>
      <w:tr w:rsidR="00405A92">
        <w:tc>
          <w:tcPr>
            <w:tcW w:w="4670" w:type="dxa"/>
          </w:tcPr>
          <w:p w:rsidR="00405A92" w:rsidRDefault="0037429A">
            <w:pPr>
              <w:pStyle w:val="Default"/>
              <w:widowControl w:val="0"/>
              <w:numPr>
                <w:ilvl w:val="0"/>
                <w:numId w:val="13"/>
              </w:numPr>
              <w:suppressAutoHyphens w:val="0"/>
              <w:ind w:left="0" w:firstLine="0"/>
              <w:rPr>
                <w:sz w:val="28"/>
                <w:szCs w:val="28"/>
              </w:rPr>
            </w:pPr>
            <w:proofErr w:type="spellStart"/>
            <w:r>
              <w:t>Криптоактивы</w:t>
            </w:r>
            <w:proofErr w:type="spellEnd"/>
          </w:p>
        </w:tc>
        <w:tc>
          <w:tcPr>
            <w:tcW w:w="5637" w:type="dxa"/>
          </w:tcPr>
          <w:p w:rsidR="00405A92" w:rsidRDefault="0037429A">
            <w:pPr>
              <w:widowControl w:val="0"/>
              <w:jc w:val="both"/>
              <w:rPr>
                <w:sz w:val="28"/>
                <w:szCs w:val="28"/>
              </w:rPr>
            </w:pPr>
            <w:r>
              <w:t xml:space="preserve">Б. Вид </w:t>
            </w:r>
            <w:proofErr w:type="spellStart"/>
            <w:r>
              <w:t>криптоактива</w:t>
            </w:r>
            <w:proofErr w:type="spellEnd"/>
            <w:r>
              <w:t xml:space="preserve">, который создан на отдельном, собственном </w:t>
            </w:r>
            <w:proofErr w:type="spellStart"/>
            <w:r>
              <w:t>блокчейне</w:t>
            </w:r>
            <w:proofErr w:type="spellEnd"/>
          </w:p>
        </w:tc>
      </w:tr>
      <w:tr w:rsidR="00405A92">
        <w:tc>
          <w:tcPr>
            <w:tcW w:w="4670" w:type="dxa"/>
          </w:tcPr>
          <w:p w:rsidR="00405A92" w:rsidRDefault="0037429A">
            <w:pPr>
              <w:pStyle w:val="Default"/>
              <w:widowControl w:val="0"/>
              <w:numPr>
                <w:ilvl w:val="0"/>
                <w:numId w:val="13"/>
              </w:numPr>
              <w:suppressAutoHyphens w:val="0"/>
              <w:ind w:left="0" w:firstLine="0"/>
              <w:rPr>
                <w:lang w:val="en-US"/>
              </w:rPr>
            </w:pPr>
            <w:r>
              <w:rPr>
                <w:spacing w:val="-7"/>
                <w:shd w:val="clear" w:color="auto" w:fill="FFFFFF"/>
              </w:rPr>
              <w:t>Инвестиционные</w:t>
            </w:r>
            <w:r>
              <w:rPr>
                <w:spacing w:val="-7"/>
                <w:shd w:val="clear" w:color="auto" w:fill="FFFFFF"/>
                <w:lang w:val="en-US"/>
              </w:rPr>
              <w:t xml:space="preserve"> </w:t>
            </w:r>
            <w:proofErr w:type="spellStart"/>
            <w:r>
              <w:rPr>
                <w:spacing w:val="-7"/>
                <w:shd w:val="clear" w:color="auto" w:fill="FFFFFF"/>
              </w:rPr>
              <w:t>токены</w:t>
            </w:r>
            <w:proofErr w:type="spellEnd"/>
            <w:r>
              <w:rPr>
                <w:spacing w:val="-7"/>
                <w:shd w:val="clear" w:color="auto" w:fill="FFFFFF"/>
                <w:lang w:val="en-US"/>
              </w:rPr>
              <w:t xml:space="preserve"> (security tokens, </w:t>
            </w:r>
            <w:r>
              <w:rPr>
                <w:lang w:val="en-US"/>
              </w:rPr>
              <w:t>investment tokens, asset tokens</w:t>
            </w:r>
            <w:r>
              <w:rPr>
                <w:spacing w:val="-7"/>
                <w:shd w:val="clear" w:color="auto" w:fill="FFFFFF"/>
                <w:lang w:val="en-US"/>
              </w:rPr>
              <w:t>)</w:t>
            </w:r>
          </w:p>
        </w:tc>
        <w:tc>
          <w:tcPr>
            <w:tcW w:w="5637" w:type="dxa"/>
          </w:tcPr>
          <w:p w:rsidR="00405A92" w:rsidRDefault="0037429A">
            <w:pPr>
              <w:pStyle w:val="Default"/>
              <w:widowControl w:val="0"/>
              <w:rPr>
                <w:sz w:val="28"/>
                <w:szCs w:val="28"/>
              </w:rPr>
            </w:pPr>
            <w:r>
              <w:t>В. Форма денег, эмитентом которых является государство, чья ценность детерминирована государственным указом и для которых государство устанавливает ценность, обеспечивает и гарантирует их своим авторитетом и властью</w:t>
            </w:r>
          </w:p>
        </w:tc>
      </w:tr>
      <w:tr w:rsidR="00405A92">
        <w:tc>
          <w:tcPr>
            <w:tcW w:w="4670" w:type="dxa"/>
          </w:tcPr>
          <w:p w:rsidR="00405A92" w:rsidRDefault="00405A92">
            <w:pPr>
              <w:pStyle w:val="Default"/>
              <w:widowControl w:val="0"/>
              <w:rPr>
                <w:sz w:val="28"/>
                <w:szCs w:val="28"/>
              </w:rPr>
            </w:pPr>
          </w:p>
        </w:tc>
        <w:tc>
          <w:tcPr>
            <w:tcW w:w="5637" w:type="dxa"/>
          </w:tcPr>
          <w:p w:rsidR="00405A92" w:rsidRDefault="0037429A">
            <w:pPr>
              <w:pStyle w:val="Default"/>
              <w:widowControl w:val="0"/>
              <w:rPr>
                <w:sz w:val="28"/>
                <w:szCs w:val="28"/>
              </w:rPr>
            </w:pPr>
            <w:r>
              <w:t>Г. В</w:t>
            </w:r>
            <w:r>
              <w:rPr>
                <w:spacing w:val="-7"/>
                <w:shd w:val="clear" w:color="auto" w:fill="FFFFFF"/>
              </w:rPr>
              <w:t xml:space="preserve">ид </w:t>
            </w:r>
            <w:proofErr w:type="spellStart"/>
            <w:r>
              <w:rPr>
                <w:spacing w:val="-7"/>
                <w:shd w:val="clear" w:color="auto" w:fill="FFFFFF"/>
              </w:rPr>
              <w:t>токена</w:t>
            </w:r>
            <w:proofErr w:type="spellEnd"/>
            <w:r>
              <w:rPr>
                <w:spacing w:val="-7"/>
                <w:shd w:val="clear" w:color="auto" w:fill="FFFFFF"/>
              </w:rPr>
              <w:t>, который предоставляет своим держателям определенные экономические права на актив</w:t>
            </w:r>
          </w:p>
        </w:tc>
      </w:tr>
    </w:tbl>
    <w:p w:rsidR="00405A92" w:rsidRDefault="00405A92">
      <w:pPr>
        <w:pStyle w:val="Default"/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:rsidR="00405A92" w:rsidRDefault="0037429A">
      <w:pPr>
        <w:pStyle w:val="af9"/>
        <w:widowControl/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Вопрос 4. </w:t>
      </w:r>
      <w:r>
        <w:rPr>
          <w:sz w:val="28"/>
          <w:szCs w:val="28"/>
          <w:shd w:val="clear" w:color="auto" w:fill="FFFFFF"/>
        </w:rPr>
        <w:t>Основные предпосылки внедрения финансовых технологий в банковскую деятельность:</w:t>
      </w:r>
    </w:p>
    <w:p w:rsidR="00405A92" w:rsidRDefault="0037429A">
      <w:pPr>
        <w:pStyle w:val="af9"/>
        <w:widowControl/>
        <w:numPr>
          <w:ilvl w:val="0"/>
          <w:numId w:val="14"/>
        </w:numPr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низкая </w:t>
      </w:r>
      <w:proofErr w:type="spellStart"/>
      <w:r>
        <w:rPr>
          <w:sz w:val="28"/>
          <w:szCs w:val="28"/>
          <w:shd w:val="clear" w:color="auto" w:fill="FFFFFF"/>
        </w:rPr>
        <w:t>маржинальность</w:t>
      </w:r>
      <w:proofErr w:type="spellEnd"/>
      <w:r>
        <w:rPr>
          <w:sz w:val="28"/>
          <w:szCs w:val="28"/>
          <w:shd w:val="clear" w:color="auto" w:fill="FFFFFF"/>
        </w:rPr>
        <w:t xml:space="preserve"> кредитных банковских продуктов и услуг дает толчок для поиска новых способов получения прибыли;</w:t>
      </w:r>
    </w:p>
    <w:p w:rsidR="00405A92" w:rsidRDefault="0037429A">
      <w:pPr>
        <w:pStyle w:val="af9"/>
        <w:widowControl/>
        <w:numPr>
          <w:ilvl w:val="0"/>
          <w:numId w:val="14"/>
        </w:numPr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рост недоверия к традиционному банковскому бизнесу, обусловленный регулярными банковскими кризисами;</w:t>
      </w:r>
    </w:p>
    <w:p w:rsidR="00405A92" w:rsidRDefault="0037429A">
      <w:pPr>
        <w:pStyle w:val="af9"/>
        <w:widowControl/>
        <w:numPr>
          <w:ilvl w:val="0"/>
          <w:numId w:val="14"/>
        </w:numPr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участники финансового рынка активно трансформируются, </w:t>
      </w:r>
      <w:proofErr w:type="spellStart"/>
      <w:r>
        <w:rPr>
          <w:sz w:val="28"/>
          <w:szCs w:val="28"/>
          <w:shd w:val="clear" w:color="auto" w:fill="FFFFFF"/>
        </w:rPr>
        <w:t>цифровизируются</w:t>
      </w:r>
      <w:proofErr w:type="spellEnd"/>
      <w:r>
        <w:rPr>
          <w:sz w:val="28"/>
          <w:szCs w:val="28"/>
          <w:shd w:val="clear" w:color="auto" w:fill="FFFFFF"/>
        </w:rPr>
        <w:t xml:space="preserve"> и создают экосистемы;</w:t>
      </w:r>
    </w:p>
    <w:p w:rsidR="00405A92" w:rsidRDefault="0037429A">
      <w:pPr>
        <w:pStyle w:val="af9"/>
        <w:widowControl/>
        <w:numPr>
          <w:ilvl w:val="0"/>
          <w:numId w:val="14"/>
        </w:numPr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низкая </w:t>
      </w:r>
      <w:proofErr w:type="spellStart"/>
      <w:r>
        <w:rPr>
          <w:sz w:val="28"/>
          <w:szCs w:val="28"/>
          <w:shd w:val="clear" w:color="auto" w:fill="FFFFFF"/>
        </w:rPr>
        <w:t>маржинальность</w:t>
      </w:r>
      <w:proofErr w:type="spellEnd"/>
      <w:r>
        <w:rPr>
          <w:sz w:val="28"/>
          <w:szCs w:val="28"/>
          <w:shd w:val="clear" w:color="auto" w:fill="FFFFFF"/>
        </w:rPr>
        <w:t xml:space="preserve"> кредитных банковских продуктов и </w:t>
      </w:r>
      <w:proofErr w:type="gramStart"/>
      <w:r>
        <w:rPr>
          <w:sz w:val="28"/>
          <w:szCs w:val="28"/>
          <w:shd w:val="clear" w:color="auto" w:fill="FFFFFF"/>
        </w:rPr>
        <w:t>услуг  дает</w:t>
      </w:r>
      <w:proofErr w:type="gramEnd"/>
      <w:r>
        <w:rPr>
          <w:sz w:val="28"/>
          <w:szCs w:val="28"/>
          <w:shd w:val="clear" w:color="auto" w:fill="FFFFFF"/>
        </w:rPr>
        <w:t xml:space="preserve"> толчок для поиска новых способов получения прибыли;</w:t>
      </w:r>
    </w:p>
    <w:p w:rsidR="00405A92" w:rsidRDefault="0037429A">
      <w:pPr>
        <w:pStyle w:val="af9"/>
        <w:widowControl/>
        <w:numPr>
          <w:ilvl w:val="0"/>
          <w:numId w:val="14"/>
        </w:numPr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первой банковской технологией можно назвать применение устройств самообслуживания клиентов (банкоматы для выдачи наличных денег).</w:t>
      </w:r>
    </w:p>
    <w:p w:rsidR="00405A92" w:rsidRDefault="00405A92">
      <w:pPr>
        <w:pStyle w:val="Default"/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:rsidR="00405A92" w:rsidRDefault="0037429A">
      <w:pPr>
        <w:pStyle w:val="af9"/>
        <w:widowControl/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lastRenderedPageBreak/>
        <w:t xml:space="preserve">Вопрос 5. </w:t>
      </w:r>
      <w:r>
        <w:rPr>
          <w:sz w:val="28"/>
          <w:szCs w:val="28"/>
          <w:shd w:val="clear" w:color="auto" w:fill="FFFFFF"/>
        </w:rPr>
        <w:t>Следующие утверждения являются верными:</w:t>
      </w:r>
    </w:p>
    <w:p w:rsidR="00405A92" w:rsidRDefault="0037429A">
      <w:pPr>
        <w:pStyle w:val="af9"/>
        <w:widowControl/>
        <w:numPr>
          <w:ilvl w:val="0"/>
          <w:numId w:val="15"/>
        </w:numPr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Расширение технологий обработки данных способствует появлению новых банковских услуг, к числу которых можно отнести алгоритмическую торговлю, </w:t>
      </w:r>
      <w:proofErr w:type="spellStart"/>
      <w:r>
        <w:rPr>
          <w:sz w:val="28"/>
          <w:szCs w:val="28"/>
          <w:shd w:val="clear" w:color="auto" w:fill="FFFFFF"/>
        </w:rPr>
        <w:t>блокчейн</w:t>
      </w:r>
      <w:proofErr w:type="spellEnd"/>
      <w:r>
        <w:rPr>
          <w:sz w:val="28"/>
          <w:szCs w:val="28"/>
          <w:shd w:val="clear" w:color="auto" w:fill="FFFFFF"/>
        </w:rPr>
        <w:t>, онлайн-</w:t>
      </w:r>
      <w:proofErr w:type="spellStart"/>
      <w:r>
        <w:rPr>
          <w:sz w:val="28"/>
          <w:szCs w:val="28"/>
        </w:rPr>
        <w:t>скорринг</w:t>
      </w:r>
      <w:proofErr w:type="spellEnd"/>
      <w:r>
        <w:rPr>
          <w:sz w:val="28"/>
          <w:szCs w:val="28"/>
        </w:rPr>
        <w:t xml:space="preserve"> и пр.;</w:t>
      </w:r>
    </w:p>
    <w:p w:rsidR="00405A92" w:rsidRDefault="0037429A">
      <w:pPr>
        <w:pStyle w:val="af9"/>
        <w:widowControl/>
        <w:numPr>
          <w:ilvl w:val="0"/>
          <w:numId w:val="15"/>
        </w:numPr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Искусственный интеллект - цепочка информационных блоков, выстроенных в строгой последовательности и по определенным правилам;</w:t>
      </w:r>
    </w:p>
    <w:p w:rsidR="00405A92" w:rsidRDefault="0037429A">
      <w:pPr>
        <w:pStyle w:val="af9"/>
        <w:widowControl/>
        <w:numPr>
          <w:ilvl w:val="0"/>
          <w:numId w:val="15"/>
        </w:numPr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Первой банковской технологией можно назвать использование безналичных расчетов на основе платежных карт;</w:t>
      </w:r>
    </w:p>
    <w:p w:rsidR="00405A92" w:rsidRDefault="0037429A">
      <w:pPr>
        <w:pStyle w:val="af9"/>
        <w:widowControl/>
        <w:numPr>
          <w:ilvl w:val="0"/>
          <w:numId w:val="15"/>
        </w:numPr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Дистанционные каналы предоставления услуг наряду с сокращением издержек порождают и проблемы обеспечения безопасности операций и их конфиденциальности;</w:t>
      </w:r>
    </w:p>
    <w:p w:rsidR="00405A92" w:rsidRDefault="0037429A">
      <w:pPr>
        <w:pStyle w:val="af9"/>
        <w:widowControl/>
        <w:numPr>
          <w:ilvl w:val="0"/>
          <w:numId w:val="15"/>
        </w:numPr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Продуктовые инновации созданы с использованием современных методов получения, обработки, хранения и передачи информации.</w:t>
      </w:r>
    </w:p>
    <w:p w:rsidR="00405A92" w:rsidRDefault="00405A92">
      <w:pPr>
        <w:pStyle w:val="Main"/>
        <w:spacing w:after="0" w:line="360" w:lineRule="auto"/>
        <w:ind w:firstLine="709"/>
        <w:contextualSpacing/>
        <w:rPr>
          <w:rFonts w:ascii="Times New Roman" w:hAnsi="Times New Roman" w:cs="Times New Roman"/>
          <w:color w:val="auto"/>
          <w:szCs w:val="28"/>
        </w:rPr>
      </w:pPr>
    </w:p>
    <w:p w:rsidR="00405A92" w:rsidRDefault="0037429A">
      <w:pPr>
        <w:tabs>
          <w:tab w:val="left" w:pos="-180"/>
        </w:tabs>
        <w:spacing w:line="360" w:lineRule="auto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Примерные расчетные задачи</w:t>
      </w:r>
    </w:p>
    <w:p w:rsidR="00405A92" w:rsidRDefault="0037429A">
      <w:pPr>
        <w:pStyle w:val="af9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Задача 1  </w:t>
      </w:r>
    </w:p>
    <w:p w:rsidR="00405A92" w:rsidRDefault="0037429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Клиент обратился в банк для оформления карты с кредитным лимитом 100 000 рублей. По тарифам банка обслуживание данной карты стоит 100 рублей в месяц, процентная ставка по карте 25% годовых, за снятие наличных денег взымается 3% и минимальный платеж для погашения 10 % от суммы задолженности. Клиент снял 65 000 рублей через банкомат 25.09.2020 и погасил полностью задолженность ровно через 5 месяцев, первые 4 месяца минимальными платежами каждое 25 число и проценты за пользование и 25.01.2021 внес всю оставшуюся сумму, а еще через два месяца закроет карту. Какой доход получил банк с данного клиента? (по условиям задачи в каждом месяце 30 дней)</w:t>
      </w:r>
    </w:p>
    <w:p w:rsidR="00405A92" w:rsidRDefault="00405A92">
      <w:pPr>
        <w:spacing w:line="360" w:lineRule="auto"/>
        <w:ind w:firstLine="709"/>
        <w:jc w:val="both"/>
        <w:rPr>
          <w:sz w:val="28"/>
          <w:szCs w:val="28"/>
        </w:rPr>
      </w:pPr>
    </w:p>
    <w:p w:rsidR="00405A92" w:rsidRDefault="0037429A">
      <w:pPr>
        <w:pStyle w:val="24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Задача 2 </w:t>
      </w:r>
    </w:p>
    <w:p w:rsidR="00405A92" w:rsidRDefault="0037429A">
      <w:pPr>
        <w:pStyle w:val="24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При норме обязательных резервов 4% объем обязательных резервов, депонированных в Банке России, составляет 450 млрд. руб. На сколько увеличится объем банковского кредитования при снижении Банком России норматива </w:t>
      </w:r>
      <w:r>
        <w:rPr>
          <w:sz w:val="28"/>
          <w:szCs w:val="28"/>
        </w:rPr>
        <w:lastRenderedPageBreak/>
        <w:t xml:space="preserve">обязательных резервов на 1 </w:t>
      </w:r>
      <w:proofErr w:type="spellStart"/>
      <w:r>
        <w:rPr>
          <w:sz w:val="28"/>
          <w:szCs w:val="28"/>
        </w:rPr>
        <w:t>п.п</w:t>
      </w:r>
      <w:proofErr w:type="spellEnd"/>
      <w:r>
        <w:rPr>
          <w:sz w:val="28"/>
          <w:szCs w:val="28"/>
        </w:rPr>
        <w:t>. и условии, что 10% высвобожденных средств банки направят на валютный рынок?</w:t>
      </w:r>
    </w:p>
    <w:p w:rsidR="00405A92" w:rsidRDefault="00405A92">
      <w:pPr>
        <w:spacing w:line="360" w:lineRule="auto"/>
        <w:ind w:firstLine="709"/>
        <w:jc w:val="both"/>
        <w:rPr>
          <w:sz w:val="28"/>
          <w:szCs w:val="28"/>
        </w:rPr>
      </w:pPr>
    </w:p>
    <w:p w:rsidR="00405A92" w:rsidRDefault="0037429A">
      <w:pPr>
        <w:pStyle w:val="24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Задача 3 </w:t>
      </w:r>
    </w:p>
    <w:p w:rsidR="00405A92" w:rsidRDefault="0037429A">
      <w:pPr>
        <w:pStyle w:val="24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Совокупный объем обязательств банковского сектора, подлежащих обязательному резервированию, составляет 10 трлн. руб. Как скажется при прочих равных условиях увеличение Банком России норматива обязательных резервов на 1 </w:t>
      </w:r>
      <w:proofErr w:type="spellStart"/>
      <w:r>
        <w:rPr>
          <w:sz w:val="28"/>
          <w:szCs w:val="28"/>
        </w:rPr>
        <w:t>п.п</w:t>
      </w:r>
      <w:proofErr w:type="spellEnd"/>
      <w:r>
        <w:rPr>
          <w:sz w:val="28"/>
          <w:szCs w:val="28"/>
        </w:rPr>
        <w:t>. на величине кредитного потенциала банковской системы? Объясните причины и цели принятия Банком России этого решения.</w:t>
      </w:r>
    </w:p>
    <w:p w:rsidR="00405A92" w:rsidRDefault="00405A92">
      <w:pPr>
        <w:spacing w:line="360" w:lineRule="auto"/>
        <w:ind w:firstLine="709"/>
        <w:jc w:val="both"/>
        <w:rPr>
          <w:sz w:val="28"/>
          <w:szCs w:val="28"/>
        </w:rPr>
      </w:pPr>
    </w:p>
    <w:p w:rsidR="00405A92" w:rsidRDefault="0037429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Задача 4  </w:t>
      </w:r>
    </w:p>
    <w:p w:rsidR="00405A92" w:rsidRDefault="0037429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Пассивы коммерческого банка (60 процентов – средства физических лиц, 40 процентов – средства юридических лиц) пропорционально увеличились на 12 процентов. На какой объем увеличатся обязательные резервы банка, если норма резервирования по средствам физических лиц составляет 18 процентов, а по средствам юридических лиц – 10 процентов, а первоначальный размер пассивов банка – 10 млрд. руб.? </w:t>
      </w:r>
    </w:p>
    <w:p w:rsidR="00405A92" w:rsidRDefault="00405A92">
      <w:pPr>
        <w:spacing w:line="360" w:lineRule="auto"/>
        <w:ind w:firstLine="709"/>
        <w:jc w:val="both"/>
        <w:rPr>
          <w:sz w:val="28"/>
          <w:szCs w:val="28"/>
        </w:rPr>
      </w:pPr>
    </w:p>
    <w:p w:rsidR="00405A92" w:rsidRDefault="0037429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Задача 5  </w:t>
      </w:r>
    </w:p>
    <w:p w:rsidR="00405A92" w:rsidRDefault="0037429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Коммерческий банк осуществляет распределение ресурсов по различным видам кредитования:</w:t>
      </w:r>
    </w:p>
    <w:p w:rsidR="00405A92" w:rsidRDefault="0037429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потребительские кредиты (залога нет), средняя годовая доходность – 25 процентов годовых, норма обязательных резервов – 40 процентов,</w:t>
      </w:r>
    </w:p>
    <w:p w:rsidR="00405A92" w:rsidRDefault="0037429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кредитование юридических лиц (используются залоги), средняя годовая доходность – 20 процентов годовых, норма обязательных резервов – 30 процентов,</w:t>
      </w:r>
    </w:p>
    <w:p w:rsidR="00405A92" w:rsidRDefault="0037429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кредитование органов исполнительной власти (используются залоги), средняя годовая доходность – 12 процентов, норма обязательных резервов – 20 процентов. </w:t>
      </w:r>
    </w:p>
    <w:p w:rsidR="00405A92" w:rsidRDefault="0037429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Дайте рекомендации банку, связанные с распределением денежных средств (финансирование кредитования) - использовать в качестве критерия «доходность единицы ресурса». </w:t>
      </w:r>
    </w:p>
    <w:p w:rsidR="00405A92" w:rsidRDefault="00405A92">
      <w:pPr>
        <w:tabs>
          <w:tab w:val="left" w:pos="-180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:rsidR="00405A92" w:rsidRDefault="0037429A">
      <w:pPr>
        <w:tabs>
          <w:tab w:val="left" w:pos="-180"/>
        </w:tabs>
        <w:spacing w:line="360" w:lineRule="auto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Примерные темы эссе</w:t>
      </w:r>
    </w:p>
    <w:p w:rsidR="00405A92" w:rsidRDefault="0037429A">
      <w:pPr>
        <w:pStyle w:val="af9"/>
        <w:widowControl/>
        <w:numPr>
          <w:ilvl w:val="0"/>
          <w:numId w:val="8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Стратегические антикризисные меры Банка России для адаптации банков к перенесенному стрессу и поддержания потенциала кредитования</w:t>
      </w:r>
    </w:p>
    <w:p w:rsidR="00405A92" w:rsidRDefault="0037429A">
      <w:pPr>
        <w:pStyle w:val="af9"/>
        <w:widowControl/>
        <w:numPr>
          <w:ilvl w:val="0"/>
          <w:numId w:val="8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Содействие развитию и структурной трансформации российской экономики за счет предоставления конкурентного доступа субъектам российской экономики к долговому и долевому финансированию, инструментам страхования рисков, в том числе в условиях перехода к </w:t>
      </w:r>
      <w:proofErr w:type="spellStart"/>
      <w:r>
        <w:rPr>
          <w:sz w:val="28"/>
          <w:szCs w:val="28"/>
          <w:shd w:val="clear" w:color="auto" w:fill="FFFFFF"/>
        </w:rPr>
        <w:t>низкоуглеродной</w:t>
      </w:r>
      <w:proofErr w:type="spellEnd"/>
      <w:r>
        <w:rPr>
          <w:sz w:val="28"/>
          <w:szCs w:val="28"/>
          <w:shd w:val="clear" w:color="auto" w:fill="FFFFFF"/>
        </w:rPr>
        <w:t xml:space="preserve"> экономике</w:t>
      </w:r>
    </w:p>
    <w:p w:rsidR="00405A92" w:rsidRDefault="0037429A">
      <w:pPr>
        <w:pStyle w:val="aligncenter"/>
        <w:numPr>
          <w:ilvl w:val="0"/>
          <w:numId w:val="8"/>
        </w:numPr>
        <w:shd w:val="clear" w:color="auto" w:fill="FFFFFF"/>
        <w:spacing w:before="280" w:beforeAutospacing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Государственные стимулы развития долгосрочных сбережений и инвестиций</w:t>
      </w:r>
    </w:p>
    <w:p w:rsidR="00405A92" w:rsidRDefault="002F6C6F">
      <w:pPr>
        <w:pStyle w:val="aligncenter"/>
        <w:numPr>
          <w:ilvl w:val="0"/>
          <w:numId w:val="8"/>
        </w:numPr>
        <w:shd w:val="clear" w:color="auto" w:fill="FFFFFF"/>
        <w:spacing w:beforeAutospacing="0" w:afterAutospacing="0" w:line="360" w:lineRule="auto"/>
        <w:ind w:left="0" w:firstLine="709"/>
        <w:jc w:val="both"/>
        <w:rPr>
          <w:sz w:val="28"/>
          <w:szCs w:val="28"/>
        </w:rPr>
      </w:pPr>
      <w:hyperlink r:id="rId10">
        <w:r w:rsidR="0037429A">
          <w:rPr>
            <w:sz w:val="28"/>
            <w:szCs w:val="28"/>
          </w:rPr>
          <w:t>Развитие российского рынка капитала с акцентом на долевое финансирование</w:t>
        </w:r>
      </w:hyperlink>
    </w:p>
    <w:p w:rsidR="00405A92" w:rsidRDefault="0037429A">
      <w:pPr>
        <w:pStyle w:val="aligncenter"/>
        <w:numPr>
          <w:ilvl w:val="0"/>
          <w:numId w:val="8"/>
        </w:numPr>
        <w:shd w:val="clear" w:color="auto" w:fill="FFFFFF"/>
        <w:spacing w:beforeAutospacing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Защита прав потребителей финансовых услуг, повышение финансовой грамотности и финансовой доступности</w:t>
      </w:r>
    </w:p>
    <w:p w:rsidR="00405A92" w:rsidRDefault="0037429A">
      <w:pPr>
        <w:pStyle w:val="af9"/>
        <w:widowControl/>
        <w:numPr>
          <w:ilvl w:val="0"/>
          <w:numId w:val="8"/>
        </w:numPr>
        <w:spacing w:line="360" w:lineRule="auto"/>
        <w:ind w:left="0" w:firstLine="709"/>
        <w:contextualSpacing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Налоговые стимулы и субсидирование, направленные на создание экономических стимулов для населения и бизнеса для формирования различных форм долгосрочных сбережений</w:t>
      </w:r>
    </w:p>
    <w:p w:rsidR="00405A92" w:rsidRDefault="0037429A">
      <w:pPr>
        <w:pStyle w:val="af9"/>
        <w:widowControl/>
        <w:numPr>
          <w:ilvl w:val="0"/>
          <w:numId w:val="8"/>
        </w:numPr>
        <w:spacing w:line="360" w:lineRule="auto"/>
        <w:ind w:left="0" w:firstLine="709"/>
        <w:contextualSpacing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Повышение доступности сберегательных и кредитных инструментов для социально уязвимых слоев населения и бизнеса</w:t>
      </w:r>
    </w:p>
    <w:p w:rsidR="00405A92" w:rsidRDefault="0037429A">
      <w:pPr>
        <w:pStyle w:val="af9"/>
        <w:widowControl/>
        <w:numPr>
          <w:ilvl w:val="0"/>
          <w:numId w:val="8"/>
        </w:numPr>
        <w:spacing w:line="360" w:lineRule="auto"/>
        <w:ind w:left="0" w:firstLine="709"/>
        <w:contextualSpacing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Экономический эффект от внедрения программы долгосрочных сбережений граждан</w:t>
      </w:r>
    </w:p>
    <w:p w:rsidR="00405A92" w:rsidRDefault="0037429A">
      <w:pPr>
        <w:pStyle w:val="af9"/>
        <w:widowControl/>
        <w:numPr>
          <w:ilvl w:val="0"/>
          <w:numId w:val="8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Розничное кредитование: комплексные меры в микро- и </w:t>
      </w:r>
      <w:proofErr w:type="spellStart"/>
      <w:r>
        <w:rPr>
          <w:sz w:val="28"/>
          <w:szCs w:val="28"/>
        </w:rPr>
        <w:t>макрорегулировании</w:t>
      </w:r>
      <w:proofErr w:type="spellEnd"/>
      <w:r>
        <w:rPr>
          <w:sz w:val="28"/>
          <w:szCs w:val="28"/>
        </w:rPr>
        <w:t xml:space="preserve"> для обеспечения долгосрочного здорового развития отрасли</w:t>
      </w:r>
    </w:p>
    <w:p w:rsidR="00405A92" w:rsidRDefault="0037429A">
      <w:pPr>
        <w:pStyle w:val="af9"/>
        <w:widowControl/>
        <w:numPr>
          <w:ilvl w:val="0"/>
          <w:numId w:val="8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Механизмы финансирования долевого жилищного строительства</w:t>
      </w:r>
    </w:p>
    <w:p w:rsidR="00405A92" w:rsidRDefault="0037429A">
      <w:pPr>
        <w:pStyle w:val="af9"/>
        <w:widowControl/>
        <w:numPr>
          <w:ilvl w:val="0"/>
          <w:numId w:val="8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Взаимодействие банков и застройщиков при переходе на проектное финансирование объектов долевого жилищного строительства с использованием счетов </w:t>
      </w:r>
      <w:proofErr w:type="spellStart"/>
      <w:r>
        <w:rPr>
          <w:sz w:val="28"/>
          <w:szCs w:val="28"/>
        </w:rPr>
        <w:t>эксроу</w:t>
      </w:r>
      <w:proofErr w:type="spellEnd"/>
    </w:p>
    <w:p w:rsidR="00405A92" w:rsidRDefault="0037429A">
      <w:pPr>
        <w:pStyle w:val="af9"/>
        <w:widowControl/>
        <w:numPr>
          <w:ilvl w:val="0"/>
          <w:numId w:val="8"/>
        </w:numPr>
        <w:spacing w:line="360" w:lineRule="auto"/>
        <w:ind w:left="0" w:firstLine="709"/>
        <w:contextualSpacing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lastRenderedPageBreak/>
        <w:t>Развитие финансовых инструментов, позволяющих гражданам создавать долгосрочные сбережения и привлекать «длинные деньги» в отечественную экономику</w:t>
      </w:r>
    </w:p>
    <w:p w:rsidR="00405A92" w:rsidRDefault="0037429A">
      <w:pPr>
        <w:pStyle w:val="af9"/>
        <w:widowControl/>
        <w:numPr>
          <w:ilvl w:val="0"/>
          <w:numId w:val="8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Характеристика современного транзакционного бизнеса в условиях </w:t>
      </w:r>
      <w:proofErr w:type="spellStart"/>
      <w:r>
        <w:rPr>
          <w:sz w:val="28"/>
          <w:szCs w:val="28"/>
        </w:rPr>
        <w:t>санкционного</w:t>
      </w:r>
      <w:proofErr w:type="spellEnd"/>
      <w:r>
        <w:rPr>
          <w:sz w:val="28"/>
          <w:szCs w:val="28"/>
        </w:rPr>
        <w:t xml:space="preserve"> давления</w:t>
      </w:r>
    </w:p>
    <w:p w:rsidR="00405A92" w:rsidRDefault="0037429A">
      <w:pPr>
        <w:pStyle w:val="af9"/>
        <w:widowControl/>
        <w:numPr>
          <w:ilvl w:val="0"/>
          <w:numId w:val="8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Анализ современной практики транзакционного банковского бизнеса в условиях новой реальности</w:t>
      </w:r>
    </w:p>
    <w:p w:rsidR="00405A92" w:rsidRDefault="0037429A">
      <w:pPr>
        <w:pStyle w:val="af9"/>
        <w:widowControl/>
        <w:numPr>
          <w:ilvl w:val="0"/>
          <w:numId w:val="8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Модели взаимодействия банков в рамках транзакционного бизнеса</w:t>
      </w:r>
    </w:p>
    <w:p w:rsidR="00405A92" w:rsidRDefault="0037429A">
      <w:pPr>
        <w:pStyle w:val="af9"/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Особенности кредитного обслуживания малого бизнеса, </w:t>
      </w:r>
      <w:proofErr w:type="spellStart"/>
      <w:r>
        <w:rPr>
          <w:sz w:val="28"/>
          <w:szCs w:val="28"/>
        </w:rPr>
        <w:t>микробизнеса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самозанятых</w:t>
      </w:r>
      <w:proofErr w:type="spellEnd"/>
    </w:p>
    <w:p w:rsidR="00405A92" w:rsidRDefault="0037429A">
      <w:pPr>
        <w:pStyle w:val="af9"/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Цифровые технологии в розничном банковском бизнесе </w:t>
      </w:r>
    </w:p>
    <w:p w:rsidR="00405A92" w:rsidRDefault="0037429A">
      <w:pPr>
        <w:pStyle w:val="af9"/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Применение СRM-систем, CDP-платформ для повышения лояльности и </w:t>
      </w:r>
      <w:proofErr w:type="spellStart"/>
      <w:r>
        <w:rPr>
          <w:sz w:val="28"/>
          <w:szCs w:val="28"/>
        </w:rPr>
        <w:t>маржинальности</w:t>
      </w:r>
      <w:proofErr w:type="spellEnd"/>
      <w:r>
        <w:rPr>
          <w:sz w:val="28"/>
          <w:szCs w:val="28"/>
        </w:rPr>
        <w:t xml:space="preserve"> клиентов</w:t>
      </w:r>
    </w:p>
    <w:p w:rsidR="00405A92" w:rsidRDefault="0037429A">
      <w:pPr>
        <w:pStyle w:val="af9"/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Применение открытых программных интерфейсов (</w:t>
      </w:r>
      <w:r>
        <w:rPr>
          <w:sz w:val="28"/>
          <w:szCs w:val="28"/>
          <w:lang w:val="en-US"/>
        </w:rPr>
        <w:t>API</w:t>
      </w:r>
      <w:r>
        <w:rPr>
          <w:sz w:val="28"/>
          <w:szCs w:val="28"/>
        </w:rPr>
        <w:t>) при оценке кредитоспособности клиентов</w:t>
      </w:r>
    </w:p>
    <w:p w:rsidR="00405A92" w:rsidRDefault="0037429A">
      <w:pPr>
        <w:pStyle w:val="af9"/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Риски </w:t>
      </w:r>
      <w:proofErr w:type="spellStart"/>
      <w:r>
        <w:rPr>
          <w:sz w:val="28"/>
          <w:szCs w:val="28"/>
        </w:rPr>
        <w:t>цифровизации</w:t>
      </w:r>
      <w:proofErr w:type="spellEnd"/>
      <w:r>
        <w:rPr>
          <w:sz w:val="28"/>
          <w:szCs w:val="28"/>
        </w:rPr>
        <w:t xml:space="preserve"> розничного банковского бизнеса: методические, модельные, риски сторонних поставщиков услуг</w:t>
      </w:r>
    </w:p>
    <w:p w:rsidR="00405A92" w:rsidRDefault="00405A92">
      <w:pPr>
        <w:tabs>
          <w:tab w:val="left" w:pos="-180"/>
        </w:tabs>
        <w:spacing w:line="360" w:lineRule="auto"/>
        <w:ind w:firstLine="709"/>
        <w:jc w:val="both"/>
        <w:rPr>
          <w:b/>
          <w:sz w:val="28"/>
          <w:szCs w:val="28"/>
        </w:rPr>
      </w:pPr>
    </w:p>
    <w:p w:rsidR="00405A92" w:rsidRDefault="0037429A">
      <w:pPr>
        <w:tabs>
          <w:tab w:val="left" w:pos="-180"/>
        </w:tabs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:rsidR="00405A92" w:rsidRDefault="0037429A">
      <w:pPr>
        <w:tabs>
          <w:tab w:val="left" w:pos="-180"/>
        </w:tabs>
        <w:spacing w:line="360" w:lineRule="auto"/>
        <w:ind w:firstLine="709"/>
        <w:jc w:val="both"/>
        <w:rPr>
          <w:sz w:val="28"/>
          <w:szCs w:val="28"/>
        </w:rPr>
      </w:pPr>
      <w:bookmarkStart w:id="43" w:name="_Hlk119596810"/>
      <w:r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 банковского дела и монетарного регулирования.</w:t>
      </w:r>
      <w:bookmarkStart w:id="44" w:name="_Hlk107308365"/>
      <w:bookmarkEnd w:id="43"/>
      <w:bookmarkEnd w:id="44"/>
    </w:p>
    <w:p w:rsidR="00405A92" w:rsidRDefault="00405A92">
      <w:pPr>
        <w:pStyle w:val="af9"/>
        <w:spacing w:line="360" w:lineRule="auto"/>
        <w:ind w:left="0" w:firstLine="709"/>
        <w:jc w:val="both"/>
        <w:rPr>
          <w:bCs/>
          <w:sz w:val="28"/>
          <w:szCs w:val="28"/>
        </w:rPr>
      </w:pPr>
    </w:p>
    <w:p w:rsidR="00405A92" w:rsidRDefault="0037429A">
      <w:pPr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bookmarkStart w:id="45" w:name="_Toc96987354"/>
      <w:bookmarkStart w:id="46" w:name="_Toc519523363"/>
      <w:bookmarkStart w:id="47" w:name="_Toc511925805"/>
      <w:bookmarkStart w:id="48" w:name="_Toc169537782"/>
      <w:r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45"/>
      <w:bookmarkEnd w:id="46"/>
      <w:bookmarkEnd w:id="47"/>
      <w:bookmarkEnd w:id="48"/>
    </w:p>
    <w:p w:rsidR="00405A92" w:rsidRDefault="0037429A">
      <w:pPr>
        <w:spacing w:line="360" w:lineRule="auto"/>
        <w:ind w:firstLine="709"/>
        <w:jc w:val="both"/>
        <w:rPr>
          <w:sz w:val="28"/>
          <w:szCs w:val="20"/>
        </w:rPr>
      </w:pPr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sz w:val="28"/>
          <w:szCs w:val="20"/>
        </w:rPr>
        <w:t xml:space="preserve">Перечень планируемых результатов освоения образовательной программы (перечень </w:t>
      </w:r>
      <w:r>
        <w:rPr>
          <w:sz w:val="28"/>
          <w:szCs w:val="20"/>
        </w:rPr>
        <w:lastRenderedPageBreak/>
        <w:t>компетенций) с указанием индикаторов их достижения и планируемых результатов обучения по дисциплине».</w:t>
      </w:r>
    </w:p>
    <w:p w:rsidR="00405A92" w:rsidRDefault="00405A92">
      <w:pPr>
        <w:spacing w:line="360" w:lineRule="auto"/>
        <w:ind w:firstLine="709"/>
        <w:jc w:val="both"/>
        <w:rPr>
          <w:sz w:val="28"/>
          <w:szCs w:val="20"/>
        </w:rPr>
      </w:pPr>
    </w:p>
    <w:p w:rsidR="00405A92" w:rsidRDefault="0037429A">
      <w:pPr>
        <w:spacing w:line="360" w:lineRule="auto"/>
        <w:ind w:firstLine="709"/>
        <w:jc w:val="center"/>
        <w:rPr>
          <w:b/>
          <w:sz w:val="28"/>
          <w:szCs w:val="28"/>
        </w:rPr>
      </w:pPr>
      <w:bookmarkStart w:id="49" w:name="_Hlk107308407"/>
      <w:r>
        <w:rPr>
          <w:b/>
          <w:sz w:val="28"/>
          <w:szCs w:val="28"/>
        </w:rPr>
        <w:t>Типовые контрольные задания, необходимые для оценки индикаторов достижения компетенций, умений и знаний</w:t>
      </w:r>
      <w:bookmarkStart w:id="50" w:name="_Hlk107308697"/>
      <w:bookmarkEnd w:id="49"/>
      <w:bookmarkEnd w:id="50"/>
    </w:p>
    <w:p w:rsidR="00405A92" w:rsidRDefault="0037429A">
      <w:pPr>
        <w:spacing w:line="36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6</w:t>
      </w:r>
    </w:p>
    <w:tbl>
      <w:tblPr>
        <w:tblW w:w="10405" w:type="dxa"/>
        <w:tblLayout w:type="fixed"/>
        <w:tblLook w:val="04A0" w:firstRow="1" w:lastRow="0" w:firstColumn="1" w:lastColumn="0" w:noHBand="0" w:noVBand="1"/>
      </w:tblPr>
      <w:tblGrid>
        <w:gridCol w:w="1983"/>
        <w:gridCol w:w="2123"/>
        <w:gridCol w:w="2693"/>
        <w:gridCol w:w="3606"/>
      </w:tblGrid>
      <w:tr w:rsidR="00405A92"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A92" w:rsidRDefault="0037429A">
            <w:pPr>
              <w:widowControl w:val="0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Наименование компетенции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A92" w:rsidRDefault="0037429A">
            <w:pPr>
              <w:widowControl w:val="0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Наименование индикаторов достижения компетенции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A92" w:rsidRDefault="0037429A">
            <w:pPr>
              <w:widowControl w:val="0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A92" w:rsidRDefault="0037429A">
            <w:pPr>
              <w:widowControl w:val="0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Типовые контрольные задания</w:t>
            </w:r>
          </w:p>
        </w:tc>
      </w:tr>
      <w:tr w:rsidR="00405A92"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A92" w:rsidRDefault="0037429A">
            <w:pPr>
              <w:widowControl w:val="0"/>
              <w:jc w:val="both"/>
              <w:rPr>
                <w:rFonts w:eastAsia="Calibri"/>
              </w:rPr>
            </w:pPr>
            <w:r>
              <w:t>ПК-1. Способность осуществлять процессы управления в чрезвычайной ситуации, антикризисного управления, использовать методы оценки рисков и их хеджирования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A92" w:rsidRDefault="0037429A">
            <w:pPr>
              <w:pStyle w:val="af9"/>
              <w:tabs>
                <w:tab w:val="left" w:pos="540"/>
              </w:tabs>
              <w:ind w:left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1.Демонстрирует способность поддерживать процессы управления в кризисной ситуации</w:t>
            </w:r>
          </w:p>
          <w:p w:rsidR="00405A92" w:rsidRDefault="00405A92">
            <w:pPr>
              <w:pStyle w:val="af9"/>
              <w:tabs>
                <w:tab w:val="left" w:pos="540"/>
              </w:tabs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405A92" w:rsidRDefault="00405A92">
            <w:pPr>
              <w:pStyle w:val="af9"/>
              <w:tabs>
                <w:tab w:val="left" w:pos="540"/>
              </w:tabs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405A92" w:rsidRDefault="00405A92">
            <w:pPr>
              <w:pStyle w:val="af9"/>
              <w:tabs>
                <w:tab w:val="left" w:pos="540"/>
              </w:tabs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405A92" w:rsidRDefault="00405A92">
            <w:pPr>
              <w:pStyle w:val="af9"/>
              <w:tabs>
                <w:tab w:val="left" w:pos="540"/>
              </w:tabs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405A92" w:rsidRDefault="00405A92">
            <w:pPr>
              <w:pStyle w:val="af9"/>
              <w:tabs>
                <w:tab w:val="left" w:pos="540"/>
              </w:tabs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405A92" w:rsidRDefault="00405A92">
            <w:pPr>
              <w:pStyle w:val="af9"/>
              <w:tabs>
                <w:tab w:val="left" w:pos="540"/>
              </w:tabs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405A92" w:rsidRDefault="00405A92">
            <w:pPr>
              <w:pStyle w:val="af9"/>
              <w:tabs>
                <w:tab w:val="left" w:pos="540"/>
              </w:tabs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405A92" w:rsidRDefault="00405A92">
            <w:pPr>
              <w:pStyle w:val="af9"/>
              <w:tabs>
                <w:tab w:val="left" w:pos="540"/>
              </w:tabs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405A92" w:rsidRDefault="00405A92">
            <w:pPr>
              <w:pStyle w:val="af9"/>
              <w:tabs>
                <w:tab w:val="left" w:pos="540"/>
              </w:tabs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405A92" w:rsidRDefault="00405A92">
            <w:pPr>
              <w:pStyle w:val="af9"/>
              <w:tabs>
                <w:tab w:val="left" w:pos="540"/>
              </w:tabs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405A92" w:rsidRDefault="00405A92">
            <w:pPr>
              <w:pStyle w:val="af9"/>
              <w:tabs>
                <w:tab w:val="left" w:pos="540"/>
              </w:tabs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405A92" w:rsidRDefault="00405A92">
            <w:pPr>
              <w:pStyle w:val="af9"/>
              <w:tabs>
                <w:tab w:val="left" w:pos="540"/>
              </w:tabs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405A92" w:rsidRDefault="00405A92">
            <w:pPr>
              <w:pStyle w:val="af9"/>
              <w:tabs>
                <w:tab w:val="left" w:pos="540"/>
              </w:tabs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405A92" w:rsidRDefault="00405A92">
            <w:pPr>
              <w:pStyle w:val="af9"/>
              <w:tabs>
                <w:tab w:val="left" w:pos="540"/>
              </w:tabs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405A92" w:rsidRDefault="0037429A">
            <w:pPr>
              <w:widowControl w:val="0"/>
              <w:jc w:val="both"/>
              <w:rPr>
                <w:rFonts w:eastAsia="Calibri"/>
              </w:rPr>
            </w:pPr>
            <w:r>
              <w:t>2.Использует современные методы оценки рисков и обосновывает выбор инструментов их хеджирования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A92" w:rsidRDefault="0037429A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  <w:r>
              <w:t>1</w:t>
            </w:r>
            <w:r>
              <w:rPr>
                <w:b/>
                <w:bCs/>
              </w:rPr>
              <w:t xml:space="preserve">. знать: </w:t>
            </w:r>
            <w:r>
              <w:t xml:space="preserve">- современные методы и инструменты антикризисного управления; </w:t>
            </w:r>
            <w:r>
              <w:rPr>
                <w:rFonts w:ascii="Symbol" w:eastAsia="Symbol" w:hAnsi="Symbol" w:cs="Symbol"/>
              </w:rPr>
              <w:t></w:t>
            </w:r>
            <w:r>
              <w:t xml:space="preserve"> требования к формированию планов действий в кризисной ситуации; основные подходы к формированию планов </w:t>
            </w:r>
            <w:proofErr w:type="spellStart"/>
            <w:r>
              <w:t>самооздоровления</w:t>
            </w:r>
            <w:proofErr w:type="spellEnd"/>
            <w:r>
              <w:t xml:space="preserve">. </w:t>
            </w:r>
            <w:r>
              <w:rPr>
                <w:b/>
                <w:bCs/>
              </w:rPr>
              <w:t xml:space="preserve">уметь: - </w:t>
            </w:r>
            <w:r>
              <w:t xml:space="preserve">применять на практике современные методы антикризисного управления; </w:t>
            </w:r>
            <w:r>
              <w:rPr>
                <w:rFonts w:ascii="Symbol" w:eastAsia="Symbol" w:hAnsi="Symbol" w:cs="Symbol"/>
              </w:rPr>
              <w:t></w:t>
            </w:r>
            <w:r>
              <w:t xml:space="preserve">формировать планы действий в кризисной ситуации; разрабатывать планы </w:t>
            </w:r>
            <w:proofErr w:type="spellStart"/>
            <w:r>
              <w:t>самооздоровления</w:t>
            </w:r>
            <w:proofErr w:type="spellEnd"/>
            <w:r>
              <w:t>.</w:t>
            </w:r>
          </w:p>
          <w:p w:rsidR="00405A92" w:rsidRDefault="00405A92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</w:p>
          <w:p w:rsidR="00405A92" w:rsidRDefault="0037429A">
            <w:pPr>
              <w:pStyle w:val="af9"/>
              <w:tabs>
                <w:tab w:val="left" w:pos="540"/>
              </w:tabs>
              <w:ind w:left="0"/>
              <w:contextualSpacing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  <w:r>
              <w:rPr>
                <w:b/>
                <w:bCs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- методы оценки рисков, - современные инструменты и методы хеджирования рисков, методы оценки эффективности хеджирования.</w:t>
            </w:r>
          </w:p>
          <w:p w:rsidR="00405A92" w:rsidRDefault="0037429A">
            <w:pPr>
              <w:widowControl w:val="0"/>
              <w:jc w:val="both"/>
              <w:rPr>
                <w:rFonts w:eastAsia="Calibri"/>
              </w:rPr>
            </w:pPr>
            <w:r>
              <w:rPr>
                <w:b/>
                <w:bCs/>
              </w:rPr>
              <w:t>уметь:</w:t>
            </w:r>
            <w:r>
              <w:t xml:space="preserve"> - проводить оценку и анализ рисков, а также предлагать методы хеджирования рисков.</w:t>
            </w:r>
          </w:p>
        </w:tc>
        <w:tc>
          <w:tcPr>
            <w:tcW w:w="3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A92" w:rsidRDefault="0037429A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i/>
                <w:iCs/>
              </w:rPr>
              <w:t>Задание 1.</w:t>
            </w:r>
            <w:r>
              <w:t xml:space="preserve"> На основе финансовой отчетности банка по МСФО провести анализ его подверженности кредитному риску. Сделать выводы и назвать возможные направления совершенствования управления кредитным риском, возникающим в результате оказания кредитных услуг. Предложить организационные меры контроля за выполнением мероприятий по минимизации кредитного риска.</w:t>
            </w:r>
          </w:p>
          <w:p w:rsidR="00405A92" w:rsidRDefault="00405A92">
            <w:pPr>
              <w:widowControl w:val="0"/>
              <w:jc w:val="both"/>
              <w:rPr>
                <w:rFonts w:eastAsia="Calibri"/>
              </w:rPr>
            </w:pPr>
          </w:p>
          <w:p w:rsidR="00405A92" w:rsidRDefault="00405A92">
            <w:pPr>
              <w:widowControl w:val="0"/>
              <w:jc w:val="both"/>
              <w:rPr>
                <w:rFonts w:eastAsia="Calibri"/>
              </w:rPr>
            </w:pPr>
          </w:p>
          <w:p w:rsidR="00405A92" w:rsidRDefault="00405A92">
            <w:pPr>
              <w:widowControl w:val="0"/>
              <w:jc w:val="both"/>
              <w:rPr>
                <w:rFonts w:eastAsia="Calibri"/>
              </w:rPr>
            </w:pPr>
          </w:p>
          <w:p w:rsidR="00405A92" w:rsidRDefault="00405A92">
            <w:pPr>
              <w:widowControl w:val="0"/>
              <w:jc w:val="both"/>
              <w:rPr>
                <w:rFonts w:eastAsia="Calibri"/>
                <w:i/>
                <w:iCs/>
              </w:rPr>
            </w:pPr>
          </w:p>
          <w:p w:rsidR="00405A92" w:rsidRDefault="00405A92">
            <w:pPr>
              <w:widowControl w:val="0"/>
              <w:jc w:val="both"/>
              <w:rPr>
                <w:rFonts w:eastAsia="Calibri"/>
                <w:i/>
                <w:iCs/>
              </w:rPr>
            </w:pPr>
          </w:p>
          <w:p w:rsidR="00405A92" w:rsidRDefault="00405A92">
            <w:pPr>
              <w:widowControl w:val="0"/>
              <w:jc w:val="both"/>
              <w:rPr>
                <w:rFonts w:eastAsia="Calibri"/>
                <w:i/>
                <w:iCs/>
              </w:rPr>
            </w:pPr>
          </w:p>
          <w:p w:rsidR="00405A92" w:rsidRDefault="00405A92">
            <w:pPr>
              <w:widowControl w:val="0"/>
              <w:jc w:val="both"/>
              <w:rPr>
                <w:rFonts w:eastAsia="Calibri"/>
                <w:i/>
                <w:iCs/>
              </w:rPr>
            </w:pPr>
          </w:p>
          <w:p w:rsidR="00405A92" w:rsidRDefault="0037429A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i/>
                <w:iCs/>
              </w:rPr>
              <w:t>Задание 2.</w:t>
            </w:r>
            <w:r>
              <w:rPr>
                <w:rFonts w:eastAsia="Calibri"/>
              </w:rPr>
              <w:t xml:space="preserve"> </w:t>
            </w:r>
            <w:r>
              <w:t>Предложите систему мер ограничения рисков в секторе необеспеченного потребительского кредитования в целях недопущения разрастания «пузыря».</w:t>
            </w:r>
          </w:p>
          <w:p w:rsidR="00405A92" w:rsidRDefault="00405A92">
            <w:pPr>
              <w:widowControl w:val="0"/>
              <w:jc w:val="both"/>
              <w:rPr>
                <w:rFonts w:eastAsia="Calibri"/>
              </w:rPr>
            </w:pPr>
          </w:p>
        </w:tc>
      </w:tr>
      <w:tr w:rsidR="00405A92"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A92" w:rsidRDefault="0037429A">
            <w:pPr>
              <w:widowControl w:val="0"/>
              <w:jc w:val="both"/>
              <w:rPr>
                <w:rFonts w:eastAsia="Calibri"/>
              </w:rPr>
            </w:pPr>
            <w:r>
              <w:t xml:space="preserve">ПКН-2. </w:t>
            </w:r>
            <w:r>
              <w:lastRenderedPageBreak/>
              <w:t xml:space="preserve">Способность применять продвинутые современные инструменты и методы анализа финансово-кредитной сферы, финансов государственного и негосударственного секторов экономики для целей эффективного управления финансовыми ресурсами, решения проектно-экономических задач, в том числе, в условиях цифровой экономики и развития </w:t>
            </w:r>
            <w:proofErr w:type="spellStart"/>
            <w:r>
              <w:t>Финтеха</w:t>
            </w:r>
            <w:proofErr w:type="spellEnd"/>
            <w:r>
              <w:t>, разработки механизмов монетарного и финансового регулирования, как на уровне отдельных организаций и институтов финансового рынка, так и на уровне публично-правовых образований.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A92" w:rsidRDefault="0037429A">
            <w:pPr>
              <w:pStyle w:val="af9"/>
              <w:tabs>
                <w:tab w:val="left" w:pos="540"/>
              </w:tabs>
              <w:ind w:left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1.Владеет </w:t>
            </w:r>
            <w:r>
              <w:rPr>
                <w:sz w:val="24"/>
                <w:szCs w:val="24"/>
              </w:rPr>
              <w:lastRenderedPageBreak/>
              <w:t>современными инструментами и методами анализа и регулирования финансов государственного и негосударственного секторов экономики, деятельности институтов финансово-кредитной сферы.</w:t>
            </w:r>
          </w:p>
          <w:p w:rsidR="00405A92" w:rsidRDefault="00405A92">
            <w:pPr>
              <w:pStyle w:val="af9"/>
              <w:tabs>
                <w:tab w:val="left" w:pos="540"/>
              </w:tabs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405A92" w:rsidRDefault="00405A92">
            <w:pPr>
              <w:pStyle w:val="af9"/>
              <w:tabs>
                <w:tab w:val="left" w:pos="540"/>
              </w:tabs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405A92" w:rsidRDefault="00405A92">
            <w:pPr>
              <w:pStyle w:val="af9"/>
              <w:tabs>
                <w:tab w:val="left" w:pos="540"/>
              </w:tabs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405A92" w:rsidRDefault="00405A92">
            <w:pPr>
              <w:pStyle w:val="af9"/>
              <w:tabs>
                <w:tab w:val="left" w:pos="540"/>
              </w:tabs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405A92" w:rsidRDefault="00405A92">
            <w:pPr>
              <w:pStyle w:val="af9"/>
              <w:tabs>
                <w:tab w:val="left" w:pos="540"/>
              </w:tabs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405A92" w:rsidRDefault="00405A92">
            <w:pPr>
              <w:pStyle w:val="af9"/>
              <w:tabs>
                <w:tab w:val="left" w:pos="540"/>
              </w:tabs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405A92" w:rsidRDefault="00405A92">
            <w:pPr>
              <w:pStyle w:val="af9"/>
              <w:tabs>
                <w:tab w:val="left" w:pos="540"/>
              </w:tabs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405A92" w:rsidRDefault="00405A92">
            <w:pPr>
              <w:pStyle w:val="af9"/>
              <w:tabs>
                <w:tab w:val="left" w:pos="540"/>
              </w:tabs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405A92" w:rsidRDefault="00405A92">
            <w:pPr>
              <w:pStyle w:val="af9"/>
              <w:tabs>
                <w:tab w:val="left" w:pos="540"/>
              </w:tabs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405A92" w:rsidRDefault="0037429A">
            <w:pPr>
              <w:pStyle w:val="af9"/>
              <w:tabs>
                <w:tab w:val="left" w:pos="540"/>
              </w:tabs>
              <w:ind w:left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2.Демонстрирует способность решения проектно-экономических задач в профессиональной деятельности.</w:t>
            </w:r>
          </w:p>
          <w:p w:rsidR="00405A92" w:rsidRDefault="00405A92">
            <w:pPr>
              <w:pStyle w:val="af9"/>
              <w:ind w:left="0"/>
              <w:jc w:val="both"/>
              <w:rPr>
                <w:sz w:val="24"/>
                <w:szCs w:val="24"/>
              </w:rPr>
            </w:pPr>
          </w:p>
          <w:p w:rsidR="00405A92" w:rsidRDefault="00405A92">
            <w:pPr>
              <w:pStyle w:val="af9"/>
              <w:ind w:left="0"/>
              <w:jc w:val="both"/>
              <w:rPr>
                <w:sz w:val="24"/>
                <w:szCs w:val="24"/>
              </w:rPr>
            </w:pPr>
          </w:p>
          <w:p w:rsidR="00405A92" w:rsidRDefault="0037429A">
            <w:pPr>
              <w:pStyle w:val="af9"/>
              <w:tabs>
                <w:tab w:val="left" w:pos="540"/>
              </w:tabs>
              <w:ind w:left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3.Демонстрирует освоение инструментов </w:t>
            </w:r>
            <w:proofErr w:type="spellStart"/>
            <w:r>
              <w:rPr>
                <w:sz w:val="24"/>
                <w:szCs w:val="24"/>
              </w:rPr>
              <w:t>Финтеха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405A92" w:rsidRDefault="00405A92">
            <w:pPr>
              <w:pStyle w:val="af9"/>
              <w:tabs>
                <w:tab w:val="left" w:pos="540"/>
              </w:tabs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405A92" w:rsidRDefault="00405A92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05A92" w:rsidRDefault="00405A92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05A92" w:rsidRDefault="00405A92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05A92" w:rsidRDefault="00405A92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05A92" w:rsidRDefault="00405A92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05A92" w:rsidRDefault="00405A92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05A92" w:rsidRDefault="00405A92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05A92" w:rsidRDefault="00405A92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05A92" w:rsidRDefault="0037429A">
            <w:pPr>
              <w:widowControl w:val="0"/>
              <w:jc w:val="both"/>
              <w:rPr>
                <w:rFonts w:eastAsia="Calibri"/>
              </w:rPr>
            </w:pPr>
            <w:r>
              <w:t xml:space="preserve">4.Владеет методами анализа </w:t>
            </w:r>
            <w:r>
              <w:rPr>
                <w:lang w:val="en-US"/>
              </w:rPr>
              <w:t>Big</w:t>
            </w:r>
            <w:r>
              <w:t xml:space="preserve"> </w:t>
            </w:r>
            <w:r>
              <w:rPr>
                <w:lang w:val="en-US"/>
              </w:rPr>
              <w:t>Date</w:t>
            </w:r>
            <w:r>
              <w:t xml:space="preserve">, использует для решения </w:t>
            </w:r>
            <w:r>
              <w:lastRenderedPageBreak/>
              <w:t>профессиональных задач на микро-, мезо- и макроуровнях, в том числе на уровне финансового рынка.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A92" w:rsidRDefault="0037429A">
            <w:pPr>
              <w:pStyle w:val="af9"/>
              <w:tabs>
                <w:tab w:val="left" w:pos="540"/>
              </w:tabs>
              <w:ind w:left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</w:t>
            </w:r>
            <w:r>
              <w:rPr>
                <w:b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современные </w:t>
            </w:r>
            <w:r>
              <w:rPr>
                <w:sz w:val="24"/>
                <w:szCs w:val="24"/>
              </w:rPr>
              <w:lastRenderedPageBreak/>
              <w:t>инструменты и методы анализа и регулирования финансов государственного и негосударственного секторов экономики, деятельности институтов финансово-кредитной сферы;</w:t>
            </w:r>
          </w:p>
          <w:p w:rsidR="00405A92" w:rsidRDefault="0037429A">
            <w:pPr>
              <w:pStyle w:val="af9"/>
              <w:tabs>
                <w:tab w:val="left" w:pos="540"/>
              </w:tabs>
              <w:ind w:left="0"/>
              <w:contextualSpacing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применять современные инструменты и методы анализа и регулирования финансов государственного и негосударственного секторов экономики; деятельности институтов финансово-кредитной сферы.</w:t>
            </w:r>
          </w:p>
          <w:p w:rsidR="00405A92" w:rsidRDefault="00405A92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</w:p>
          <w:p w:rsidR="00405A92" w:rsidRDefault="0037429A">
            <w:pPr>
              <w:pStyle w:val="af9"/>
              <w:tabs>
                <w:tab w:val="left" w:pos="540"/>
              </w:tabs>
              <w:ind w:left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>
              <w:rPr>
                <w:b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проектно-экономические задачи в профессиональной деятельности;</w:t>
            </w:r>
          </w:p>
          <w:p w:rsidR="00405A92" w:rsidRDefault="0037429A">
            <w:pPr>
              <w:pStyle w:val="af9"/>
              <w:tabs>
                <w:tab w:val="left" w:pos="540"/>
              </w:tabs>
              <w:ind w:left="0"/>
              <w:contextualSpacing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решать проектно-экономических задач в профессиональной деятельности.</w:t>
            </w:r>
          </w:p>
          <w:p w:rsidR="00405A92" w:rsidRDefault="00405A92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</w:p>
          <w:p w:rsidR="00405A92" w:rsidRDefault="00405A92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</w:p>
          <w:p w:rsidR="00405A92" w:rsidRDefault="0037429A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  <w:r>
              <w:t>3.</w:t>
            </w:r>
            <w:r>
              <w:rPr>
                <w:b/>
              </w:rPr>
              <w:t>знать:</w:t>
            </w:r>
            <w:r>
              <w:t xml:space="preserve"> основные инструменты </w:t>
            </w:r>
            <w:proofErr w:type="spellStart"/>
            <w:r>
              <w:t>Финтеха</w:t>
            </w:r>
            <w:proofErr w:type="spellEnd"/>
            <w:r>
              <w:t>;</w:t>
            </w:r>
          </w:p>
          <w:p w:rsidR="00405A92" w:rsidRDefault="0037429A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  <w:r>
              <w:t xml:space="preserve"> </w:t>
            </w:r>
            <w:r>
              <w:rPr>
                <w:b/>
              </w:rPr>
              <w:t>уметь:</w:t>
            </w:r>
            <w:r>
              <w:t xml:space="preserve"> применять инструменты </w:t>
            </w:r>
            <w:proofErr w:type="spellStart"/>
            <w:r>
              <w:t>Финтеха</w:t>
            </w:r>
            <w:proofErr w:type="spellEnd"/>
            <w:r>
              <w:t>.</w:t>
            </w:r>
          </w:p>
          <w:p w:rsidR="00405A92" w:rsidRDefault="00405A92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</w:p>
          <w:p w:rsidR="00405A92" w:rsidRDefault="00405A92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</w:p>
          <w:p w:rsidR="00405A92" w:rsidRDefault="00405A92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</w:p>
          <w:p w:rsidR="00405A92" w:rsidRDefault="00405A92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</w:p>
          <w:p w:rsidR="00405A92" w:rsidRDefault="00405A92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</w:p>
          <w:p w:rsidR="00405A92" w:rsidRDefault="00405A92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</w:p>
          <w:p w:rsidR="00405A92" w:rsidRDefault="00405A92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</w:p>
          <w:p w:rsidR="00405A92" w:rsidRDefault="0037429A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  <w:r>
              <w:t>4.</w:t>
            </w:r>
            <w:r>
              <w:rPr>
                <w:b/>
              </w:rPr>
              <w:t>знать:</w:t>
            </w:r>
            <w:r>
              <w:t xml:space="preserve"> методы анализа </w:t>
            </w:r>
            <w:proofErr w:type="spellStart"/>
            <w:r>
              <w:t>Big</w:t>
            </w:r>
            <w:proofErr w:type="spellEnd"/>
            <w:r>
              <w:t xml:space="preserve"> </w:t>
            </w:r>
            <w:proofErr w:type="spellStart"/>
            <w:r>
              <w:t>Date</w:t>
            </w:r>
            <w:proofErr w:type="spellEnd"/>
            <w:r>
              <w:t>;</w:t>
            </w:r>
          </w:p>
          <w:p w:rsidR="00405A92" w:rsidRDefault="0037429A">
            <w:pPr>
              <w:widowControl w:val="0"/>
              <w:jc w:val="both"/>
              <w:rPr>
                <w:rFonts w:eastAsia="Calibri"/>
              </w:rPr>
            </w:pPr>
            <w:r>
              <w:rPr>
                <w:b/>
              </w:rPr>
              <w:t>уметь:</w:t>
            </w:r>
            <w:r>
              <w:t xml:space="preserve"> использовать методы анализа </w:t>
            </w:r>
            <w:proofErr w:type="spellStart"/>
            <w:r>
              <w:t>Big</w:t>
            </w:r>
            <w:proofErr w:type="spellEnd"/>
            <w:r>
              <w:t xml:space="preserve"> </w:t>
            </w:r>
            <w:proofErr w:type="spellStart"/>
            <w:r>
              <w:t>Date</w:t>
            </w:r>
            <w:proofErr w:type="spellEnd"/>
            <w:r>
              <w:t xml:space="preserve"> для решения профессиональных </w:t>
            </w:r>
            <w:r>
              <w:lastRenderedPageBreak/>
              <w:t>задач на микро-,мезо- и макроуровнях.</w:t>
            </w:r>
          </w:p>
        </w:tc>
        <w:tc>
          <w:tcPr>
            <w:tcW w:w="3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A92" w:rsidRDefault="0037429A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i/>
                <w:iCs/>
              </w:rPr>
              <w:lastRenderedPageBreak/>
              <w:t>Задание 1.</w:t>
            </w:r>
            <w:r>
              <w:t xml:space="preserve"> Используя </w:t>
            </w:r>
            <w:r>
              <w:lastRenderedPageBreak/>
              <w:t>информационно-аналитические материалы Банка России, официальные сайты банков раскройте модели развития банков-экосистем. Проанализируйте риски экосистем и перспективы их регулирования.</w:t>
            </w:r>
          </w:p>
          <w:p w:rsidR="00405A92" w:rsidRDefault="00405A92">
            <w:pPr>
              <w:widowControl w:val="0"/>
              <w:jc w:val="both"/>
              <w:rPr>
                <w:rFonts w:eastAsia="Calibri"/>
              </w:rPr>
            </w:pPr>
          </w:p>
          <w:p w:rsidR="00405A92" w:rsidRDefault="00405A92">
            <w:pPr>
              <w:widowControl w:val="0"/>
              <w:jc w:val="both"/>
              <w:rPr>
                <w:rFonts w:eastAsia="Calibri"/>
              </w:rPr>
            </w:pPr>
          </w:p>
          <w:p w:rsidR="00405A92" w:rsidRDefault="00405A92">
            <w:pPr>
              <w:widowControl w:val="0"/>
              <w:jc w:val="both"/>
              <w:rPr>
                <w:rFonts w:eastAsia="Calibri"/>
              </w:rPr>
            </w:pPr>
          </w:p>
          <w:p w:rsidR="00405A92" w:rsidRDefault="00405A92">
            <w:pPr>
              <w:widowControl w:val="0"/>
              <w:jc w:val="both"/>
              <w:rPr>
                <w:rFonts w:eastAsia="Calibri"/>
              </w:rPr>
            </w:pPr>
          </w:p>
          <w:p w:rsidR="00405A92" w:rsidRDefault="00405A92">
            <w:pPr>
              <w:widowControl w:val="0"/>
              <w:jc w:val="both"/>
              <w:rPr>
                <w:rFonts w:eastAsia="Calibri"/>
              </w:rPr>
            </w:pPr>
          </w:p>
          <w:p w:rsidR="00405A92" w:rsidRDefault="00405A92">
            <w:pPr>
              <w:widowControl w:val="0"/>
              <w:jc w:val="both"/>
              <w:rPr>
                <w:rFonts w:eastAsia="Calibri"/>
              </w:rPr>
            </w:pPr>
          </w:p>
          <w:p w:rsidR="00405A92" w:rsidRDefault="00405A92">
            <w:pPr>
              <w:widowControl w:val="0"/>
              <w:jc w:val="both"/>
              <w:rPr>
                <w:rFonts w:eastAsia="Calibri"/>
              </w:rPr>
            </w:pPr>
          </w:p>
          <w:p w:rsidR="00405A92" w:rsidRDefault="00405A92">
            <w:pPr>
              <w:widowControl w:val="0"/>
              <w:jc w:val="both"/>
              <w:rPr>
                <w:rFonts w:eastAsia="Calibri"/>
              </w:rPr>
            </w:pPr>
          </w:p>
          <w:p w:rsidR="00405A92" w:rsidRDefault="00405A92">
            <w:pPr>
              <w:widowControl w:val="0"/>
              <w:jc w:val="both"/>
              <w:rPr>
                <w:rFonts w:eastAsia="Calibri"/>
              </w:rPr>
            </w:pPr>
          </w:p>
          <w:p w:rsidR="00405A92" w:rsidRDefault="00405A92">
            <w:pPr>
              <w:widowControl w:val="0"/>
              <w:jc w:val="both"/>
              <w:rPr>
                <w:rFonts w:eastAsia="Calibri"/>
              </w:rPr>
            </w:pPr>
          </w:p>
          <w:p w:rsidR="00405A92" w:rsidRDefault="00405A92">
            <w:pPr>
              <w:widowControl w:val="0"/>
              <w:jc w:val="both"/>
              <w:rPr>
                <w:rFonts w:eastAsia="Calibri"/>
              </w:rPr>
            </w:pPr>
          </w:p>
          <w:p w:rsidR="00405A92" w:rsidRDefault="00405A92">
            <w:pPr>
              <w:widowControl w:val="0"/>
              <w:jc w:val="both"/>
              <w:rPr>
                <w:rFonts w:eastAsia="Calibri"/>
              </w:rPr>
            </w:pPr>
          </w:p>
          <w:p w:rsidR="00405A92" w:rsidRDefault="00405A92">
            <w:pPr>
              <w:widowControl w:val="0"/>
              <w:jc w:val="both"/>
              <w:rPr>
                <w:rFonts w:eastAsia="Calibri"/>
              </w:rPr>
            </w:pPr>
          </w:p>
          <w:p w:rsidR="00405A92" w:rsidRDefault="00405A92">
            <w:pPr>
              <w:widowControl w:val="0"/>
              <w:jc w:val="both"/>
              <w:rPr>
                <w:rFonts w:eastAsia="Calibri"/>
              </w:rPr>
            </w:pPr>
          </w:p>
          <w:p w:rsidR="00405A92" w:rsidRDefault="00405A92">
            <w:pPr>
              <w:widowControl w:val="0"/>
              <w:tabs>
                <w:tab w:val="left" w:pos="-180"/>
              </w:tabs>
              <w:jc w:val="both"/>
              <w:rPr>
                <w:rFonts w:eastAsia="Calibri"/>
                <w:i/>
                <w:iCs/>
              </w:rPr>
            </w:pPr>
          </w:p>
          <w:p w:rsidR="00405A92" w:rsidRDefault="0037429A">
            <w:pPr>
              <w:widowControl w:val="0"/>
              <w:tabs>
                <w:tab w:val="left" w:pos="-180"/>
              </w:tabs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i/>
                <w:iCs/>
              </w:rPr>
              <w:t>Задание 2.</w:t>
            </w:r>
            <w:r>
              <w:rPr>
                <w:rFonts w:eastAsia="Calibri"/>
              </w:rPr>
              <w:t xml:space="preserve"> </w:t>
            </w:r>
            <w:r>
              <w:t xml:space="preserve">Проведите анализ трех статей (ссылка: </w:t>
            </w:r>
            <w:hyperlink r:id="rId11">
              <w:r>
                <w:t>http://www.library.fa.ru/resource.asp?id=342</w:t>
              </w:r>
            </w:hyperlink>
            <w:r>
              <w:t>) по теме интегрирования ESG-принципов в систему корпоративного управления банка. Раскройте ф</w:t>
            </w:r>
            <w:r>
              <w:rPr>
                <w:rFonts w:eastAsiaTheme="minorEastAsia"/>
              </w:rPr>
              <w:t>инансовые стимулы развития «зеленой» экономики</w:t>
            </w:r>
            <w:r>
              <w:t xml:space="preserve"> в России.</w:t>
            </w:r>
          </w:p>
          <w:p w:rsidR="00405A92" w:rsidRDefault="00405A92">
            <w:pPr>
              <w:widowControl w:val="0"/>
              <w:jc w:val="both"/>
              <w:rPr>
                <w:rFonts w:eastAsia="Calibri"/>
              </w:rPr>
            </w:pPr>
          </w:p>
          <w:p w:rsidR="00405A92" w:rsidRDefault="00405A92">
            <w:pPr>
              <w:widowControl w:val="0"/>
              <w:jc w:val="both"/>
              <w:rPr>
                <w:rFonts w:eastAsia="Calibri"/>
                <w:i/>
                <w:iCs/>
              </w:rPr>
            </w:pPr>
          </w:p>
          <w:p w:rsidR="00405A92" w:rsidRDefault="0037429A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i/>
                <w:iCs/>
              </w:rPr>
              <w:t>Задание 3.</w:t>
            </w:r>
            <w:r>
              <w:rPr>
                <w:rFonts w:eastAsia="Calibri"/>
              </w:rPr>
              <w:t xml:space="preserve"> </w:t>
            </w:r>
            <w:r>
              <w:rPr>
                <w:bCs/>
              </w:rPr>
              <w:t xml:space="preserve">Изучив материал, представленный по ссылке: </w:t>
            </w:r>
            <w:hyperlink r:id="rId12">
              <w:r>
                <w:t>https://cbr.ru/Content/Document/File/142114/concept_09-11-2022.pdf</w:t>
              </w:r>
            </w:hyperlink>
            <w:r>
              <w:t xml:space="preserve"> проведите обзор международного опыта внедрения открытых API на финансовом рынке. Представьте полученные результаты в табличной форме. Раскройте предпосылки внедрения открытых API в России.</w:t>
            </w:r>
          </w:p>
          <w:p w:rsidR="00405A92" w:rsidRDefault="00405A92">
            <w:pPr>
              <w:widowControl w:val="0"/>
              <w:jc w:val="both"/>
              <w:rPr>
                <w:rFonts w:eastAsia="Calibri"/>
              </w:rPr>
            </w:pPr>
          </w:p>
          <w:p w:rsidR="00405A92" w:rsidRDefault="0037429A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i/>
                <w:iCs/>
              </w:rPr>
              <w:t xml:space="preserve">Задание 4. </w:t>
            </w:r>
            <w:r>
              <w:rPr>
                <w:rFonts w:eastAsia="Calibri"/>
              </w:rPr>
              <w:t xml:space="preserve">Приведите примеры физиологических и поведенческих признаков, использующихся для идентификации с применением </w:t>
            </w:r>
            <w:r>
              <w:rPr>
                <w:rFonts w:eastAsia="Calibri"/>
              </w:rPr>
              <w:lastRenderedPageBreak/>
              <w:t xml:space="preserve">биометрической технологии. </w:t>
            </w:r>
            <w:r>
              <w:t>Какие риски возникают в деятельности кредитной организации при применении биометрической идентификации?</w:t>
            </w:r>
          </w:p>
          <w:p w:rsidR="00405A92" w:rsidRDefault="00405A92">
            <w:pPr>
              <w:widowControl w:val="0"/>
              <w:jc w:val="both"/>
              <w:rPr>
                <w:rFonts w:eastAsia="Calibri"/>
              </w:rPr>
            </w:pPr>
          </w:p>
        </w:tc>
      </w:tr>
      <w:tr w:rsidR="00405A92"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A92" w:rsidRDefault="0037429A">
            <w:pPr>
              <w:widowControl w:val="0"/>
              <w:jc w:val="both"/>
              <w:rPr>
                <w:rFonts w:eastAsia="Calibri"/>
              </w:rPr>
            </w:pPr>
            <w:r>
              <w:lastRenderedPageBreak/>
              <w:t>ПК-5. Способность разрабатывать планы стратегического развития банка, организовывать процессы предоставления доступа к банковским продуктам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A92" w:rsidRDefault="0037429A">
            <w:pPr>
              <w:pStyle w:val="af9"/>
              <w:tabs>
                <w:tab w:val="left" w:pos="540"/>
              </w:tabs>
              <w:ind w:left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1.Формирует планы стратегического развития, </w:t>
            </w:r>
            <w:proofErr w:type="spellStart"/>
            <w:r>
              <w:rPr>
                <w:sz w:val="24"/>
                <w:szCs w:val="24"/>
              </w:rPr>
              <w:t>согласуя</w:t>
            </w:r>
            <w:proofErr w:type="spellEnd"/>
            <w:r>
              <w:rPr>
                <w:sz w:val="24"/>
                <w:szCs w:val="24"/>
              </w:rPr>
              <w:t xml:space="preserve"> их с целями и задачами системы управления рисками в организации</w:t>
            </w:r>
          </w:p>
          <w:p w:rsidR="00405A92" w:rsidRDefault="00405A92">
            <w:pPr>
              <w:pStyle w:val="af9"/>
              <w:tabs>
                <w:tab w:val="left" w:pos="540"/>
              </w:tabs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405A92" w:rsidRDefault="00405A92">
            <w:pPr>
              <w:pStyle w:val="af9"/>
              <w:tabs>
                <w:tab w:val="left" w:pos="540"/>
              </w:tabs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405A92" w:rsidRDefault="0037429A">
            <w:pPr>
              <w:widowControl w:val="0"/>
              <w:jc w:val="both"/>
              <w:rPr>
                <w:rFonts w:eastAsia="Calibri"/>
              </w:rPr>
            </w:pPr>
            <w:r>
              <w:t>2.Организовывает процесс стратегического планирования, индикаторов планирования, обеспечивающих доступ к банковским продуктам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A92" w:rsidRDefault="0037429A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  <w:r>
              <w:t>1</w:t>
            </w:r>
            <w:r>
              <w:rPr>
                <w:b/>
                <w:bCs/>
              </w:rPr>
              <w:t>.знать</w:t>
            </w:r>
            <w:r>
              <w:t>: - основы и принципы разработки планов стратегического развития;</w:t>
            </w:r>
          </w:p>
          <w:p w:rsidR="00405A92" w:rsidRDefault="0037429A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b/>
                <w:bCs/>
              </w:rPr>
              <w:t>уметь:</w:t>
            </w:r>
            <w:r>
              <w:t xml:space="preserve"> формировать планы стратегического развития, </w:t>
            </w:r>
            <w:proofErr w:type="spellStart"/>
            <w:r>
              <w:t>согласуя</w:t>
            </w:r>
            <w:proofErr w:type="spellEnd"/>
            <w:r>
              <w:t xml:space="preserve"> их с целями и задачами системы управления рисками в организации.</w:t>
            </w:r>
          </w:p>
          <w:p w:rsidR="00405A92" w:rsidRDefault="00405A92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</w:p>
          <w:p w:rsidR="00405A92" w:rsidRDefault="0037429A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  <w:r>
              <w:t>2.</w:t>
            </w:r>
            <w:r>
              <w:rPr>
                <w:b/>
                <w:bCs/>
              </w:rPr>
              <w:t>знать</w:t>
            </w:r>
            <w:r>
              <w:t>: процессы стратегического планирования, индикаторов планирования, обеспечивающих доступ к банковским продуктам;</w:t>
            </w:r>
          </w:p>
          <w:p w:rsidR="00405A92" w:rsidRDefault="0037429A">
            <w:pPr>
              <w:widowControl w:val="0"/>
              <w:jc w:val="both"/>
              <w:rPr>
                <w:rFonts w:eastAsia="Calibri"/>
              </w:rPr>
            </w:pPr>
            <w:r>
              <w:rPr>
                <w:b/>
                <w:bCs/>
              </w:rPr>
              <w:t>Уметь</w:t>
            </w:r>
            <w:r>
              <w:t>: организовывать процессы стратегического планирования, индикаторов планирования, обеспечивающих доступ к банковским продуктам.</w:t>
            </w:r>
          </w:p>
        </w:tc>
        <w:tc>
          <w:tcPr>
            <w:tcW w:w="3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A92" w:rsidRDefault="0037429A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bCs/>
                <w:i/>
                <w:iCs/>
              </w:rPr>
              <w:t>Задание 1.</w:t>
            </w:r>
            <w:r>
              <w:rPr>
                <w:bCs/>
              </w:rPr>
              <w:t xml:space="preserve"> Используя материалы, размещенные на </w:t>
            </w:r>
            <w:r>
              <w:t>сайте Банка России и сайте выбранного банка, проанализируйте изменение стратегии банка в условиях геополитической трансформации.</w:t>
            </w:r>
          </w:p>
          <w:p w:rsidR="00405A92" w:rsidRDefault="00405A92">
            <w:pPr>
              <w:widowControl w:val="0"/>
              <w:tabs>
                <w:tab w:val="left" w:pos="142"/>
              </w:tabs>
              <w:contextualSpacing/>
              <w:jc w:val="both"/>
              <w:rPr>
                <w:bCs/>
              </w:rPr>
            </w:pPr>
          </w:p>
          <w:p w:rsidR="00405A92" w:rsidRDefault="00405A92">
            <w:pPr>
              <w:widowControl w:val="0"/>
              <w:tabs>
                <w:tab w:val="left" w:pos="142"/>
              </w:tabs>
              <w:contextualSpacing/>
              <w:jc w:val="both"/>
              <w:rPr>
                <w:bCs/>
              </w:rPr>
            </w:pPr>
          </w:p>
          <w:p w:rsidR="00405A92" w:rsidRDefault="00405A92">
            <w:pPr>
              <w:widowControl w:val="0"/>
              <w:tabs>
                <w:tab w:val="left" w:pos="142"/>
              </w:tabs>
              <w:contextualSpacing/>
              <w:jc w:val="both"/>
              <w:rPr>
                <w:bCs/>
              </w:rPr>
            </w:pPr>
          </w:p>
          <w:p w:rsidR="00405A92" w:rsidRDefault="00405A92">
            <w:pPr>
              <w:widowControl w:val="0"/>
              <w:tabs>
                <w:tab w:val="left" w:pos="142"/>
              </w:tabs>
              <w:contextualSpacing/>
              <w:jc w:val="both"/>
              <w:rPr>
                <w:bCs/>
                <w:i/>
                <w:iCs/>
              </w:rPr>
            </w:pPr>
          </w:p>
          <w:p w:rsidR="00405A92" w:rsidRDefault="0037429A">
            <w:pPr>
              <w:widowControl w:val="0"/>
              <w:tabs>
                <w:tab w:val="left" w:pos="142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bCs/>
                <w:i/>
                <w:iCs/>
              </w:rPr>
              <w:t xml:space="preserve">Задание 2. </w:t>
            </w:r>
            <w:r>
              <w:rPr>
                <w:bCs/>
              </w:rPr>
              <w:t>Рассмотрите</w:t>
            </w:r>
            <w:r>
              <w:rPr>
                <w:bCs/>
                <w:i/>
                <w:iCs/>
              </w:rPr>
              <w:t xml:space="preserve"> </w:t>
            </w:r>
            <w:r>
              <w:t xml:space="preserve">инструменты повышения инвестиционного качества и льготные режимы размещения ценных бумаг для компаний, задействованных в  трансформации российской экономики и осуществляющих деятельность в перспективных и приоритетных отраслях, в том числе в сфере высокотехнологичного производства, </w:t>
            </w:r>
            <w:proofErr w:type="spellStart"/>
            <w:r>
              <w:t>импортозамещения</w:t>
            </w:r>
            <w:proofErr w:type="spellEnd"/>
            <w:r>
              <w:t xml:space="preserve">, </w:t>
            </w:r>
            <w:proofErr w:type="spellStart"/>
            <w:r>
              <w:t>несырьевого</w:t>
            </w:r>
            <w:proofErr w:type="spellEnd"/>
            <w:r>
              <w:t xml:space="preserve"> экспорта, участвующих в создании необходимой инфраструктуры</w:t>
            </w:r>
          </w:p>
        </w:tc>
      </w:tr>
    </w:tbl>
    <w:p w:rsidR="00405A92" w:rsidRDefault="00405A92">
      <w:pPr>
        <w:spacing w:line="360" w:lineRule="auto"/>
        <w:ind w:firstLine="709"/>
        <w:rPr>
          <w:b/>
          <w:bCs/>
          <w:sz w:val="28"/>
          <w:szCs w:val="28"/>
        </w:rPr>
      </w:pPr>
    </w:p>
    <w:p w:rsidR="00405A92" w:rsidRDefault="0037429A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Примерный перечень вопросов для подготовки к зачету</w:t>
      </w:r>
    </w:p>
    <w:p w:rsidR="00405A92" w:rsidRDefault="0037429A">
      <w:pPr>
        <w:pStyle w:val="af9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Финансовый рынок в национальной экономике. Тенденции развития и современное состояние финансового рынка</w:t>
      </w:r>
    </w:p>
    <w:p w:rsidR="00405A92" w:rsidRDefault="0037429A">
      <w:pPr>
        <w:pStyle w:val="af9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Экзогенные и эндогенные факторы, оказывающие влияние на развитие финансового рынка</w:t>
      </w:r>
    </w:p>
    <w:p w:rsidR="00405A92" w:rsidRDefault="0037429A">
      <w:pPr>
        <w:pStyle w:val="af9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Банки на российском финансовом рынке: доля активов банков в совокупных активах институтов финансового рынка, удельный вес кредитов в структуре финансового рынка</w:t>
      </w:r>
    </w:p>
    <w:p w:rsidR="00405A92" w:rsidRDefault="0037429A">
      <w:pPr>
        <w:pStyle w:val="af9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Источники развития финансового рынка. Банк как андеррайтер эмиссии ценных бумаг</w:t>
      </w:r>
    </w:p>
    <w:p w:rsidR="00405A92" w:rsidRDefault="0037429A">
      <w:pPr>
        <w:pStyle w:val="af9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Долевое и долговое финансирование инвестиций в национальную экономику</w:t>
      </w:r>
    </w:p>
    <w:p w:rsidR="00405A92" w:rsidRDefault="0037429A">
      <w:pPr>
        <w:pStyle w:val="af9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Факторы, ограничивающие рост и структурные изменения рынка капитала в среднесрочной перспективе</w:t>
      </w:r>
    </w:p>
    <w:p w:rsidR="00405A92" w:rsidRDefault="0037429A">
      <w:pPr>
        <w:pStyle w:val="af9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Банк как кредитор национальной экономики. Структура кредитного портфеля банковского сектора</w:t>
      </w:r>
    </w:p>
    <w:p w:rsidR="00405A92" w:rsidRDefault="0037429A">
      <w:pPr>
        <w:pStyle w:val="af9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Риски наращивания кредитов в оборотные средства</w:t>
      </w:r>
    </w:p>
    <w:p w:rsidR="00405A92" w:rsidRDefault="0037429A">
      <w:pPr>
        <w:pStyle w:val="af9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Новая роль банков в структурной трансформации и развитии национальной экономики</w:t>
      </w:r>
    </w:p>
    <w:p w:rsidR="00405A92" w:rsidRDefault="0037429A">
      <w:pPr>
        <w:pStyle w:val="af9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Банки с универсальной и базовой лицензиями. Системно значимые банки. </w:t>
      </w:r>
    </w:p>
    <w:p w:rsidR="00405A92" w:rsidRDefault="0037429A">
      <w:pPr>
        <w:pStyle w:val="af9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Корпоративно-инвестиционный банковский бизнес </w:t>
      </w:r>
    </w:p>
    <w:p w:rsidR="00405A92" w:rsidRDefault="0037429A">
      <w:pPr>
        <w:pStyle w:val="af9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Особенности кредитного обслуживания малого бизнеса, </w:t>
      </w:r>
      <w:proofErr w:type="spellStart"/>
      <w:r>
        <w:rPr>
          <w:sz w:val="28"/>
          <w:szCs w:val="28"/>
        </w:rPr>
        <w:t>микробизнеса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самозанятых</w:t>
      </w:r>
      <w:proofErr w:type="spellEnd"/>
    </w:p>
    <w:p w:rsidR="00405A92" w:rsidRDefault="0037429A">
      <w:pPr>
        <w:pStyle w:val="af9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Цифровые технологии в розничном банковском бизнесе </w:t>
      </w:r>
    </w:p>
    <w:p w:rsidR="00405A92" w:rsidRDefault="0037429A">
      <w:pPr>
        <w:pStyle w:val="af9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Применение СRM-систем, CDP-платформ для повышения лояльности и </w:t>
      </w:r>
      <w:proofErr w:type="spellStart"/>
      <w:r>
        <w:rPr>
          <w:sz w:val="28"/>
          <w:szCs w:val="28"/>
        </w:rPr>
        <w:t>маржинальности</w:t>
      </w:r>
      <w:proofErr w:type="spellEnd"/>
      <w:r>
        <w:rPr>
          <w:sz w:val="28"/>
          <w:szCs w:val="28"/>
        </w:rPr>
        <w:t xml:space="preserve"> клиентов</w:t>
      </w:r>
    </w:p>
    <w:p w:rsidR="00405A92" w:rsidRDefault="0037429A">
      <w:pPr>
        <w:pStyle w:val="af9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Применение открытых программных интерфейсов (</w:t>
      </w:r>
      <w:r>
        <w:rPr>
          <w:sz w:val="28"/>
          <w:szCs w:val="28"/>
          <w:lang w:val="en-US"/>
        </w:rPr>
        <w:t>API</w:t>
      </w:r>
      <w:r>
        <w:rPr>
          <w:sz w:val="28"/>
          <w:szCs w:val="28"/>
        </w:rPr>
        <w:t>) при оценке кредитоспособности клиентов</w:t>
      </w:r>
    </w:p>
    <w:p w:rsidR="00405A92" w:rsidRDefault="0037429A">
      <w:pPr>
        <w:pStyle w:val="af9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Риски </w:t>
      </w:r>
      <w:proofErr w:type="spellStart"/>
      <w:r>
        <w:rPr>
          <w:sz w:val="28"/>
          <w:szCs w:val="28"/>
        </w:rPr>
        <w:t>цифровизации</w:t>
      </w:r>
      <w:proofErr w:type="spellEnd"/>
      <w:r>
        <w:rPr>
          <w:sz w:val="28"/>
          <w:szCs w:val="28"/>
        </w:rPr>
        <w:t xml:space="preserve"> розничного банковского бизнеса: методические, модельные, риски сторонних поставщиков услуг</w:t>
      </w:r>
    </w:p>
    <w:p w:rsidR="00405A92" w:rsidRDefault="0037429A">
      <w:pPr>
        <w:pStyle w:val="af9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Содержание транзакционного банковского бизнеса и классификация транзакционных услуг коммерческих банков </w:t>
      </w:r>
    </w:p>
    <w:p w:rsidR="00405A92" w:rsidRDefault="0037429A">
      <w:pPr>
        <w:pStyle w:val="af9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Показатели эффективности транзакционного банковского бизнеса коммерческого банка</w:t>
      </w:r>
    </w:p>
    <w:p w:rsidR="00405A92" w:rsidRDefault="0037429A">
      <w:pPr>
        <w:pStyle w:val="af9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Тенденции развития транзакционного банковского бизнеса </w:t>
      </w:r>
    </w:p>
    <w:p w:rsidR="00405A92" w:rsidRDefault="0037429A">
      <w:pPr>
        <w:pStyle w:val="af9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Модели взаимодействия банков в рамках транзакционного бизнеса</w:t>
      </w:r>
    </w:p>
    <w:p w:rsidR="00405A92" w:rsidRDefault="00405A92">
      <w:pPr>
        <w:pStyle w:val="af9"/>
        <w:spacing w:line="360" w:lineRule="auto"/>
        <w:ind w:left="0" w:firstLine="709"/>
        <w:jc w:val="both"/>
        <w:rPr>
          <w:sz w:val="28"/>
          <w:szCs w:val="28"/>
        </w:rPr>
      </w:pPr>
    </w:p>
    <w:p w:rsidR="00E56897" w:rsidRDefault="00E56897">
      <w:pPr>
        <w:pStyle w:val="af9"/>
        <w:spacing w:line="360" w:lineRule="auto"/>
        <w:ind w:left="0" w:firstLine="709"/>
        <w:jc w:val="both"/>
        <w:rPr>
          <w:sz w:val="28"/>
          <w:szCs w:val="28"/>
        </w:rPr>
      </w:pPr>
    </w:p>
    <w:p w:rsidR="00405A92" w:rsidRDefault="0037429A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Примерный перечень вопросов для подготовки к экзамену</w:t>
      </w:r>
    </w:p>
    <w:p w:rsidR="00405A92" w:rsidRDefault="0037429A">
      <w:pPr>
        <w:pStyle w:val="af9"/>
        <w:numPr>
          <w:ilvl w:val="0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Отличия банковских экосистем от банковских групп и банковских холдингов</w:t>
      </w:r>
    </w:p>
    <w:p w:rsidR="00405A92" w:rsidRDefault="0037429A">
      <w:pPr>
        <w:pStyle w:val="af9"/>
        <w:numPr>
          <w:ilvl w:val="0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Экосистема как совокупность сервисов и платформенных решений в рамках единого процесса. Формы участия банков в экосистемах</w:t>
      </w:r>
    </w:p>
    <w:p w:rsidR="00405A92" w:rsidRDefault="0037429A">
      <w:pPr>
        <w:pStyle w:val="af9"/>
        <w:numPr>
          <w:ilvl w:val="0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Банк как архитектор собственной экосистемы (банк-экосистема). Модели развития банков-экосистем</w:t>
      </w:r>
    </w:p>
    <w:p w:rsidR="00405A92" w:rsidRDefault="0037429A">
      <w:pPr>
        <w:pStyle w:val="af9"/>
        <w:numPr>
          <w:ilvl w:val="0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Риски развития собственных экосистем коммерческих банков </w:t>
      </w:r>
    </w:p>
    <w:p w:rsidR="00405A92" w:rsidRDefault="0037429A">
      <w:pPr>
        <w:pStyle w:val="af9"/>
        <w:numPr>
          <w:ilvl w:val="0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Риски экосистемы как партнерства </w:t>
      </w:r>
    </w:p>
    <w:p w:rsidR="00405A92" w:rsidRDefault="0037429A">
      <w:pPr>
        <w:pStyle w:val="af9"/>
        <w:numPr>
          <w:ilvl w:val="0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Риски участия банка в экосистеме технологической компании</w:t>
      </w:r>
    </w:p>
    <w:p w:rsidR="00405A92" w:rsidRDefault="0037429A">
      <w:pPr>
        <w:pStyle w:val="af9"/>
        <w:numPr>
          <w:ilvl w:val="0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Сетевой эффект экосистем и риски финансовой стабильности</w:t>
      </w:r>
    </w:p>
    <w:p w:rsidR="00405A92" w:rsidRDefault="0037429A">
      <w:pPr>
        <w:pStyle w:val="af9"/>
        <w:numPr>
          <w:ilvl w:val="0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Риски монополизации рынка в результате развития банковских экосистем</w:t>
      </w:r>
    </w:p>
    <w:p w:rsidR="00405A92" w:rsidRDefault="0037429A">
      <w:pPr>
        <w:pStyle w:val="af9"/>
        <w:numPr>
          <w:ilvl w:val="0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Подходы Банка России к регулированию экосистем</w:t>
      </w:r>
    </w:p>
    <w:p w:rsidR="00405A92" w:rsidRDefault="0037429A">
      <w:pPr>
        <w:pStyle w:val="af9"/>
        <w:numPr>
          <w:ilvl w:val="0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Риски экосистем и перспективы их регулирования</w:t>
      </w:r>
    </w:p>
    <w:p w:rsidR="00405A92" w:rsidRDefault="0037429A">
      <w:pPr>
        <w:pStyle w:val="af9"/>
        <w:numPr>
          <w:ilvl w:val="0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Системное управление климатическими и ESG-рисками</w:t>
      </w:r>
    </w:p>
    <w:p w:rsidR="00405A92" w:rsidRDefault="0037429A">
      <w:pPr>
        <w:pStyle w:val="af9"/>
        <w:numPr>
          <w:ilvl w:val="0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Интегрирование ESG-принципов в систему корпоративного управления банка.</w:t>
      </w:r>
    </w:p>
    <w:p w:rsidR="00405A92" w:rsidRDefault="0037429A">
      <w:pPr>
        <w:pStyle w:val="af9"/>
        <w:numPr>
          <w:ilvl w:val="0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Разработка банками продуктов и услуг, стимулирующих переход к </w:t>
      </w:r>
      <w:proofErr w:type="spellStart"/>
      <w:r>
        <w:rPr>
          <w:sz w:val="28"/>
          <w:szCs w:val="28"/>
        </w:rPr>
        <w:t>низкоуглеродной</w:t>
      </w:r>
      <w:proofErr w:type="spellEnd"/>
      <w:r>
        <w:rPr>
          <w:sz w:val="28"/>
          <w:szCs w:val="28"/>
        </w:rPr>
        <w:t xml:space="preserve"> экономике</w:t>
      </w:r>
    </w:p>
    <w:p w:rsidR="00405A92" w:rsidRDefault="0037429A">
      <w:pPr>
        <w:pStyle w:val="af9"/>
        <w:numPr>
          <w:ilvl w:val="0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децентрализованных финансов, факторы доверия к рынку </w:t>
      </w:r>
      <w:proofErr w:type="spellStart"/>
      <w:r>
        <w:rPr>
          <w:sz w:val="28"/>
          <w:szCs w:val="28"/>
        </w:rPr>
        <w:t>DeFi</w:t>
      </w:r>
      <w:proofErr w:type="spellEnd"/>
      <w:r>
        <w:rPr>
          <w:sz w:val="28"/>
          <w:szCs w:val="28"/>
        </w:rPr>
        <w:t xml:space="preserve">. </w:t>
      </w:r>
    </w:p>
    <w:p w:rsidR="00405A92" w:rsidRDefault="0037429A">
      <w:pPr>
        <w:pStyle w:val="af9"/>
        <w:numPr>
          <w:ilvl w:val="0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Потенциальные возможности российских финансистов использовать возможности мирового рынка </w:t>
      </w:r>
      <w:proofErr w:type="spellStart"/>
      <w:r>
        <w:rPr>
          <w:sz w:val="28"/>
          <w:szCs w:val="28"/>
        </w:rPr>
        <w:t>DeFi</w:t>
      </w:r>
      <w:proofErr w:type="spellEnd"/>
      <w:r>
        <w:rPr>
          <w:sz w:val="28"/>
          <w:szCs w:val="28"/>
        </w:rPr>
        <w:t xml:space="preserve"> в целях национальной экономики.</w:t>
      </w:r>
    </w:p>
    <w:p w:rsidR="00405A92" w:rsidRDefault="0037429A">
      <w:pPr>
        <w:pStyle w:val="af9"/>
        <w:numPr>
          <w:ilvl w:val="0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Токенизации</w:t>
      </w:r>
      <w:proofErr w:type="spellEnd"/>
      <w:r>
        <w:rPr>
          <w:sz w:val="28"/>
          <w:szCs w:val="28"/>
        </w:rPr>
        <w:t xml:space="preserve"> крупных материальных и нематериальных активов и последующего разделения </w:t>
      </w:r>
      <w:proofErr w:type="spellStart"/>
      <w:r>
        <w:rPr>
          <w:sz w:val="28"/>
          <w:szCs w:val="28"/>
        </w:rPr>
        <w:t>токенов</w:t>
      </w:r>
      <w:proofErr w:type="spellEnd"/>
      <w:r>
        <w:rPr>
          <w:sz w:val="28"/>
          <w:szCs w:val="28"/>
        </w:rPr>
        <w:t xml:space="preserve"> для повышения их ликвидности</w:t>
      </w:r>
    </w:p>
    <w:p w:rsidR="00405A92" w:rsidRDefault="0037429A">
      <w:pPr>
        <w:pStyle w:val="af9"/>
        <w:numPr>
          <w:ilvl w:val="0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Риски и угрозы децентрализованных финансов для участников </w:t>
      </w:r>
      <w:proofErr w:type="spellStart"/>
      <w:r>
        <w:rPr>
          <w:sz w:val="28"/>
          <w:szCs w:val="28"/>
        </w:rPr>
        <w:t>DeFi</w:t>
      </w:r>
      <w:proofErr w:type="spellEnd"/>
      <w:r>
        <w:rPr>
          <w:sz w:val="28"/>
          <w:szCs w:val="28"/>
        </w:rPr>
        <w:t xml:space="preserve"> и для российской экономики</w:t>
      </w:r>
    </w:p>
    <w:p w:rsidR="00405A92" w:rsidRDefault="0037429A">
      <w:pPr>
        <w:pStyle w:val="af9"/>
        <w:numPr>
          <w:ilvl w:val="0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Проблема гарантии сохранности и возвратности размещенных в рамках </w:t>
      </w:r>
      <w:proofErr w:type="spellStart"/>
      <w:r>
        <w:rPr>
          <w:sz w:val="28"/>
          <w:szCs w:val="28"/>
        </w:rPr>
        <w:t>DeFi</w:t>
      </w:r>
      <w:proofErr w:type="spellEnd"/>
      <w:r>
        <w:rPr>
          <w:sz w:val="28"/>
          <w:szCs w:val="28"/>
        </w:rPr>
        <w:t xml:space="preserve"> средств</w:t>
      </w:r>
    </w:p>
    <w:p w:rsidR="00405A92" w:rsidRDefault="0037429A">
      <w:pPr>
        <w:pStyle w:val="af9"/>
        <w:numPr>
          <w:ilvl w:val="0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Возможности и перспективы применения децентрализованных финансов российскими банками</w:t>
      </w:r>
    </w:p>
    <w:p w:rsidR="00405A92" w:rsidRDefault="0037429A">
      <w:pPr>
        <w:pStyle w:val="af9"/>
        <w:numPr>
          <w:ilvl w:val="0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Возможности применения </w:t>
      </w:r>
      <w:proofErr w:type="spellStart"/>
      <w:r>
        <w:rPr>
          <w:sz w:val="28"/>
          <w:szCs w:val="28"/>
        </w:rPr>
        <w:t>DeFi</w:t>
      </w:r>
      <w:proofErr w:type="spellEnd"/>
      <w:r>
        <w:rPr>
          <w:sz w:val="28"/>
          <w:szCs w:val="28"/>
        </w:rPr>
        <w:t xml:space="preserve"> для финансирования и кредитования перспективных проектов</w:t>
      </w:r>
    </w:p>
    <w:p w:rsidR="00405A92" w:rsidRDefault="00405A92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405A92" w:rsidRDefault="0037429A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Пример экзаменационного билета</w:t>
      </w:r>
    </w:p>
    <w:p w:rsidR="00405A92" w:rsidRDefault="0037429A">
      <w:pPr>
        <w:jc w:val="center"/>
        <w:rPr>
          <w:b/>
        </w:rPr>
      </w:pPr>
      <w:r>
        <w:rPr>
          <w:b/>
        </w:rPr>
        <w:t xml:space="preserve">Федеральное государственное образовательное бюджетное учреждение </w:t>
      </w:r>
    </w:p>
    <w:p w:rsidR="00405A92" w:rsidRDefault="0037429A">
      <w:pPr>
        <w:jc w:val="center"/>
        <w:rPr>
          <w:b/>
        </w:rPr>
      </w:pPr>
      <w:r>
        <w:rPr>
          <w:b/>
        </w:rPr>
        <w:t>высшего образования</w:t>
      </w:r>
    </w:p>
    <w:p w:rsidR="00405A92" w:rsidRDefault="0037429A">
      <w:pPr>
        <w:jc w:val="center"/>
        <w:rPr>
          <w:b/>
        </w:rPr>
      </w:pPr>
      <w:r>
        <w:rPr>
          <w:b/>
        </w:rPr>
        <w:t>«Финансовый университет при Правительстве Российской Федерации»</w:t>
      </w:r>
    </w:p>
    <w:p w:rsidR="00405A92" w:rsidRDefault="0037429A">
      <w:pPr>
        <w:rPr>
          <w:b/>
        </w:rPr>
      </w:pPr>
      <w:r>
        <w:rPr>
          <w:b/>
        </w:rPr>
        <w:t xml:space="preserve">                                                  (Финансовый университет)</w:t>
      </w:r>
    </w:p>
    <w:p w:rsidR="00405A92" w:rsidRDefault="0037429A">
      <w:r>
        <w:t>Кафедра банковского дела и монетарного регулирования</w:t>
      </w:r>
    </w:p>
    <w:p w:rsidR="00405A92" w:rsidRDefault="0037429A">
      <w:r>
        <w:t>Дисциплина: Банк в современной экономике</w:t>
      </w:r>
    </w:p>
    <w:p w:rsidR="00405A92" w:rsidRDefault="0037429A">
      <w:r>
        <w:t>Факультет №№</w:t>
      </w:r>
    </w:p>
    <w:p w:rsidR="00405A92" w:rsidRDefault="0037429A">
      <w:r>
        <w:t>Форма обучения №№   Семестр №№</w:t>
      </w:r>
    </w:p>
    <w:p w:rsidR="00405A92" w:rsidRDefault="0037429A">
      <w:r>
        <w:t>Направление 38.03.01 «Экономика​»</w:t>
      </w:r>
    </w:p>
    <w:p w:rsidR="00405A92" w:rsidRDefault="0037429A">
      <w:r>
        <w:t>​Образовательная программа №№</w:t>
      </w:r>
    </w:p>
    <w:p w:rsidR="00405A92" w:rsidRDefault="0037429A">
      <w:r>
        <w:t>Учебная группа №№</w:t>
      </w:r>
      <w:bookmarkStart w:id="51" w:name="_Hlk57730993"/>
      <w:bookmarkEnd w:id="51"/>
    </w:p>
    <w:p w:rsidR="00405A92" w:rsidRDefault="00405A92"/>
    <w:p w:rsidR="00405A92" w:rsidRDefault="00405A92">
      <w:pPr>
        <w:jc w:val="center"/>
      </w:pPr>
    </w:p>
    <w:p w:rsidR="00405A92" w:rsidRDefault="0037429A">
      <w:pPr>
        <w:jc w:val="center"/>
        <w:rPr>
          <w:b/>
        </w:rPr>
      </w:pPr>
      <w:r>
        <w:rPr>
          <w:b/>
        </w:rPr>
        <w:t>ЭКЗАМЕНАЦИОННЫЙ БИЛЕТ № 1</w:t>
      </w:r>
    </w:p>
    <w:p w:rsidR="00405A92" w:rsidRDefault="00405A92">
      <w:pPr>
        <w:rPr>
          <w:b/>
        </w:rPr>
      </w:pPr>
    </w:p>
    <w:p w:rsidR="00405A92" w:rsidRDefault="0037429A">
      <w:pPr>
        <w:pStyle w:val="212"/>
        <w:jc w:val="both"/>
        <w:rPr>
          <w:b/>
        </w:rPr>
      </w:pPr>
      <w:r>
        <w:rPr>
          <w:rStyle w:val="FontStyle13"/>
          <w:b/>
        </w:rPr>
        <w:t>ЗАДАНИЕ 1. Дайте развернутый ответ на теоретический вопрос (максимум 20 баллов).</w:t>
      </w:r>
      <w:r>
        <w:rPr>
          <w:b/>
        </w:rPr>
        <w:t xml:space="preserve"> </w:t>
      </w:r>
    </w:p>
    <w:p w:rsidR="00405A92" w:rsidRDefault="0037429A">
      <w:pPr>
        <w:pStyle w:val="212"/>
        <w:jc w:val="both"/>
      </w:pPr>
      <w:r>
        <w:t>Отличия банковских экосистем от банковских групп и банковских холдингов.</w:t>
      </w:r>
    </w:p>
    <w:p w:rsidR="00405A92" w:rsidRDefault="00405A92">
      <w:pPr>
        <w:pStyle w:val="212"/>
        <w:ind w:left="3229"/>
        <w:jc w:val="both"/>
        <w:rPr>
          <w:rStyle w:val="FontStyle13"/>
          <w:b/>
        </w:rPr>
      </w:pPr>
    </w:p>
    <w:p w:rsidR="00405A92" w:rsidRDefault="0037429A">
      <w:pPr>
        <w:pStyle w:val="212"/>
        <w:jc w:val="both"/>
        <w:rPr>
          <w:rStyle w:val="FontStyle13"/>
          <w:b/>
        </w:rPr>
      </w:pPr>
      <w:r>
        <w:rPr>
          <w:rStyle w:val="FontStyle13"/>
          <w:b/>
        </w:rPr>
        <w:t>ЗАДАНИЕ 2. Дайте развернутый ответ на теоретический вопрос (максимум 20 баллов).</w:t>
      </w:r>
      <w:bookmarkStart w:id="52" w:name="_Hlk120627258"/>
      <w:bookmarkEnd w:id="52"/>
    </w:p>
    <w:p w:rsidR="00405A92" w:rsidRDefault="0037429A">
      <w:pPr>
        <w:pStyle w:val="212"/>
        <w:jc w:val="both"/>
      </w:pPr>
      <w:r>
        <w:t xml:space="preserve">Возможности применения </w:t>
      </w:r>
      <w:proofErr w:type="spellStart"/>
      <w:r>
        <w:t>DeFi</w:t>
      </w:r>
      <w:proofErr w:type="spellEnd"/>
      <w:r>
        <w:t xml:space="preserve"> для финансирования и кредитования перспективных проектов, которые пока не могут получить банковское финансирование в результате несоответствия стандартным условиям.</w:t>
      </w:r>
    </w:p>
    <w:p w:rsidR="00405A92" w:rsidRDefault="00405A92">
      <w:pPr>
        <w:pStyle w:val="212"/>
        <w:jc w:val="both"/>
        <w:rPr>
          <w:rStyle w:val="FontStyle13"/>
          <w:b/>
        </w:rPr>
      </w:pPr>
    </w:p>
    <w:p w:rsidR="00405A92" w:rsidRDefault="0037429A">
      <w:pPr>
        <w:pStyle w:val="212"/>
        <w:jc w:val="both"/>
        <w:rPr>
          <w:rStyle w:val="FontStyle13"/>
          <w:b/>
        </w:rPr>
      </w:pPr>
      <w:r>
        <w:rPr>
          <w:rStyle w:val="FontStyle13"/>
          <w:b/>
        </w:rPr>
        <w:t>ЗАДАНИЕ 3. Выполните практико-ориентированное задание (максимум 20 баллов).</w:t>
      </w:r>
    </w:p>
    <w:p w:rsidR="00405A92" w:rsidRDefault="0037429A">
      <w:pPr>
        <w:jc w:val="both"/>
      </w:pPr>
      <w:r>
        <w:t>Коммерческий банк осуществляет распределение ресурсов по различным видам кредитования:</w:t>
      </w:r>
    </w:p>
    <w:p w:rsidR="00405A92" w:rsidRDefault="0037429A">
      <w:pPr>
        <w:jc w:val="both"/>
      </w:pPr>
      <w:r>
        <w:t>- потребительские кредиты (залога нет), средняя годовая доходность – 25 процентов годовых, норма обязательных резервов – 40 процентов,</w:t>
      </w:r>
    </w:p>
    <w:p w:rsidR="00405A92" w:rsidRDefault="0037429A">
      <w:pPr>
        <w:jc w:val="both"/>
      </w:pPr>
      <w:r>
        <w:t>- кредитование юридических лиц (используются залоги), средняя годовая доходность – 20 процентов годовых, норма обязательных резервов – 30 процентов,</w:t>
      </w:r>
    </w:p>
    <w:p w:rsidR="00405A92" w:rsidRDefault="0037429A">
      <w:pPr>
        <w:jc w:val="both"/>
      </w:pPr>
      <w:r>
        <w:t xml:space="preserve">- кредитование органов исполнительной власти (используются залоги), средняя годовая доходность – 12 процентов, норма обязательных резервов – 20 процентов. </w:t>
      </w:r>
    </w:p>
    <w:p w:rsidR="00405A92" w:rsidRDefault="0037429A">
      <w:pPr>
        <w:jc w:val="both"/>
        <w:rPr>
          <w:bCs/>
          <w:iCs/>
        </w:rPr>
      </w:pPr>
      <w:r>
        <w:t>Дайте рекомендации банку, связанные с распределением денежных средств (финансирование кредитования) - использовать в качестве критерия «доходность единицы ресурса».</w:t>
      </w:r>
    </w:p>
    <w:p w:rsidR="00405A92" w:rsidRDefault="00405A92">
      <w:pPr>
        <w:jc w:val="both"/>
        <w:rPr>
          <w:bCs/>
          <w:iCs/>
        </w:rPr>
      </w:pPr>
    </w:p>
    <w:p w:rsidR="00405A92" w:rsidRDefault="0037429A">
      <w:pPr>
        <w:jc w:val="both"/>
        <w:rPr>
          <w:bCs/>
          <w:iCs/>
        </w:rPr>
      </w:pPr>
      <w:proofErr w:type="gramStart"/>
      <w:r>
        <w:rPr>
          <w:bCs/>
          <w:iCs/>
        </w:rPr>
        <w:t xml:space="preserve">Подготовил:   </w:t>
      </w:r>
      <w:proofErr w:type="gramEnd"/>
      <w:r>
        <w:rPr>
          <w:bCs/>
          <w:iCs/>
        </w:rPr>
        <w:t xml:space="preserve">                                                                                                                          И.И. Иванов</w:t>
      </w:r>
    </w:p>
    <w:p w:rsidR="00E56897" w:rsidRDefault="00E56897">
      <w:pPr>
        <w:jc w:val="both"/>
        <w:rPr>
          <w:bCs/>
          <w:iCs/>
        </w:rPr>
      </w:pPr>
    </w:p>
    <w:p w:rsidR="00E56897" w:rsidRDefault="00E56897">
      <w:pPr>
        <w:jc w:val="both"/>
        <w:rPr>
          <w:bCs/>
          <w:iCs/>
        </w:rPr>
      </w:pPr>
    </w:p>
    <w:p w:rsidR="00405A92" w:rsidRDefault="0037429A">
      <w:pPr>
        <w:spacing w:line="360" w:lineRule="auto"/>
        <w:jc w:val="both"/>
        <w:outlineLvl w:val="0"/>
        <w:rPr>
          <w:sz w:val="28"/>
          <w:szCs w:val="28"/>
        </w:rPr>
      </w:pPr>
      <w:bookmarkStart w:id="53" w:name="_Toc5195233671"/>
      <w:bookmarkStart w:id="54" w:name="_Toc5258209791"/>
      <w:bookmarkStart w:id="55" w:name="_Toc969873571"/>
      <w:bookmarkStart w:id="56" w:name="_Toc169537783"/>
      <w:r>
        <w:rPr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53"/>
      <w:bookmarkEnd w:id="54"/>
      <w:bookmarkEnd w:id="55"/>
      <w:bookmarkEnd w:id="56"/>
    </w:p>
    <w:p w:rsidR="00405A92" w:rsidRDefault="00405A92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405A92" w:rsidRDefault="0037429A">
      <w:pPr>
        <w:pStyle w:val="af9"/>
        <w:spacing w:line="360" w:lineRule="auto"/>
        <w:ind w:left="709"/>
        <w:rPr>
          <w:b/>
          <w:sz w:val="28"/>
          <w:szCs w:val="28"/>
        </w:rPr>
      </w:pPr>
      <w:r>
        <w:rPr>
          <w:b/>
          <w:sz w:val="28"/>
          <w:szCs w:val="28"/>
        </w:rPr>
        <w:t>Нормативно-правовые</w:t>
      </w:r>
      <w:r>
        <w:rPr>
          <w:b/>
          <w:spacing w:val="-6"/>
          <w:sz w:val="28"/>
          <w:szCs w:val="28"/>
        </w:rPr>
        <w:t xml:space="preserve"> </w:t>
      </w:r>
      <w:r>
        <w:rPr>
          <w:b/>
          <w:sz w:val="28"/>
          <w:szCs w:val="28"/>
        </w:rPr>
        <w:t>акты</w:t>
      </w:r>
    </w:p>
    <w:p w:rsidR="00405A92" w:rsidRDefault="0037429A">
      <w:pPr>
        <w:pStyle w:val="af9"/>
        <w:tabs>
          <w:tab w:val="left" w:pos="474"/>
        </w:tabs>
        <w:spacing w:line="360" w:lineRule="auto"/>
        <w:ind w:left="1457"/>
        <w:jc w:val="both"/>
      </w:pPr>
      <w:r>
        <w:rPr>
          <w:sz w:val="28"/>
          <w:szCs w:val="28"/>
        </w:rPr>
        <w:t>1.  Гражданский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кодекс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Российской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Федерации</w:t>
      </w:r>
    </w:p>
    <w:p w:rsidR="00405A92" w:rsidRDefault="0037429A">
      <w:pPr>
        <w:pStyle w:val="af9"/>
        <w:tabs>
          <w:tab w:val="left" w:pos="474"/>
        </w:tabs>
        <w:spacing w:line="360" w:lineRule="auto"/>
        <w:ind w:left="720"/>
        <w:jc w:val="both"/>
      </w:pPr>
      <w:r>
        <w:rPr>
          <w:color w:val="000000"/>
          <w:sz w:val="28"/>
          <w:szCs w:val="28"/>
        </w:rPr>
        <w:lastRenderedPageBreak/>
        <w:t xml:space="preserve">          2. Федеральный закон "О цифровых финансовых активах, цифровой валюте и о внесении изменений в отдельные законодательные акты Российской Федерации" от 31.07.2020 N 259-ФЗ</w:t>
      </w:r>
    </w:p>
    <w:p w:rsidR="00405A92" w:rsidRDefault="0037429A">
      <w:pPr>
        <w:pStyle w:val="af9"/>
        <w:numPr>
          <w:ilvl w:val="0"/>
          <w:numId w:val="3"/>
        </w:numPr>
        <w:tabs>
          <w:tab w:val="left" w:pos="474"/>
        </w:tabs>
        <w:spacing w:line="360" w:lineRule="auto"/>
        <w:ind w:left="0" w:firstLine="709"/>
        <w:jc w:val="both"/>
      </w:pPr>
      <w:r>
        <w:rPr>
          <w:sz w:val="28"/>
          <w:szCs w:val="28"/>
        </w:rPr>
        <w:t>Указ Президента РФ от 02.07.2021 N 400 «О Стратегии национальной безопасности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Российской Федерации»</w:t>
      </w:r>
    </w:p>
    <w:p w:rsidR="00405A92" w:rsidRDefault="0037429A">
      <w:pPr>
        <w:pStyle w:val="af9"/>
        <w:numPr>
          <w:ilvl w:val="0"/>
          <w:numId w:val="3"/>
        </w:numPr>
        <w:tabs>
          <w:tab w:val="left" w:pos="474"/>
        </w:tabs>
        <w:spacing w:line="360" w:lineRule="auto"/>
        <w:ind w:left="0" w:firstLine="709"/>
        <w:jc w:val="both"/>
      </w:pPr>
      <w:r>
        <w:rPr>
          <w:sz w:val="28"/>
          <w:szCs w:val="28"/>
        </w:rPr>
        <w:t>Основные направления единой государственной денежно-кредитной политики на  2024 год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период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2025 и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2026 годов.URL:</w:t>
      </w:r>
      <w:r>
        <w:rPr>
          <w:spacing w:val="-2"/>
          <w:sz w:val="28"/>
          <w:szCs w:val="28"/>
        </w:rPr>
        <w:t xml:space="preserve"> </w:t>
      </w:r>
      <w:hyperlink r:id="rId13">
        <w:r>
          <w:rPr>
            <w:sz w:val="28"/>
            <w:szCs w:val="28"/>
          </w:rPr>
          <w:t>https://cbr.ru/about_br/publ/ondkp/on_2024_2026/</w:t>
        </w:r>
      </w:hyperlink>
      <w:r>
        <w:rPr>
          <w:sz w:val="28"/>
          <w:szCs w:val="28"/>
        </w:rPr>
        <w:t xml:space="preserve">   </w:t>
      </w:r>
    </w:p>
    <w:p w:rsidR="00405A92" w:rsidRDefault="0037429A">
      <w:pPr>
        <w:pStyle w:val="af9"/>
        <w:numPr>
          <w:ilvl w:val="0"/>
          <w:numId w:val="3"/>
        </w:numPr>
        <w:tabs>
          <w:tab w:val="left" w:pos="474"/>
        </w:tabs>
        <w:spacing w:line="360" w:lineRule="auto"/>
        <w:ind w:left="0" w:firstLine="709"/>
        <w:jc w:val="both"/>
      </w:pPr>
      <w:r>
        <w:rPr>
          <w:sz w:val="28"/>
          <w:szCs w:val="28"/>
        </w:rPr>
        <w:t>Федеральный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закон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от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02.12.1990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N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395-1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«О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банках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банковской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деятельности»</w:t>
      </w:r>
    </w:p>
    <w:p w:rsidR="00405A92" w:rsidRDefault="0037429A">
      <w:pPr>
        <w:pStyle w:val="af9"/>
        <w:numPr>
          <w:ilvl w:val="0"/>
          <w:numId w:val="3"/>
        </w:numPr>
        <w:tabs>
          <w:tab w:val="left" w:pos="474"/>
        </w:tabs>
        <w:spacing w:line="360" w:lineRule="auto"/>
        <w:ind w:left="0" w:firstLine="709"/>
        <w:jc w:val="both"/>
      </w:pPr>
      <w:r>
        <w:rPr>
          <w:sz w:val="28"/>
          <w:szCs w:val="28"/>
        </w:rPr>
        <w:t>Инструкция Банка России от 29.11.2019 N 199-И «Об обязательных нормативах 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надбавках к нормативам достаточности капитала банков с универсальной лицензией»</w:t>
      </w:r>
    </w:p>
    <w:p w:rsidR="00405A92" w:rsidRDefault="0037429A">
      <w:pPr>
        <w:pStyle w:val="af9"/>
        <w:numPr>
          <w:ilvl w:val="0"/>
          <w:numId w:val="3"/>
        </w:numPr>
        <w:tabs>
          <w:tab w:val="left" w:pos="474"/>
        </w:tabs>
        <w:spacing w:line="360" w:lineRule="auto"/>
        <w:ind w:left="0" w:firstLine="709"/>
        <w:jc w:val="both"/>
      </w:pPr>
      <w:r>
        <w:rPr>
          <w:sz w:val="28"/>
          <w:szCs w:val="28"/>
        </w:rPr>
        <w:t>Инструкция Банка России от 06.12.2017 N 183-И «Об обязательных нормативах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банков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базовой лицензией»</w:t>
      </w:r>
    </w:p>
    <w:p w:rsidR="00405A92" w:rsidRDefault="0037429A">
      <w:pPr>
        <w:pStyle w:val="af9"/>
        <w:numPr>
          <w:ilvl w:val="0"/>
          <w:numId w:val="3"/>
        </w:numPr>
        <w:tabs>
          <w:tab w:val="left" w:pos="474"/>
        </w:tabs>
        <w:spacing w:line="360" w:lineRule="auto"/>
        <w:ind w:left="0" w:firstLine="709"/>
        <w:jc w:val="both"/>
      </w:pPr>
      <w:r>
        <w:rPr>
          <w:sz w:val="28"/>
          <w:szCs w:val="28"/>
        </w:rPr>
        <w:t>Указание Банка России от 03.04.2017 № 4336-У «Об оценке экономического положения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банков»</w:t>
      </w:r>
    </w:p>
    <w:p w:rsidR="00405A92" w:rsidRDefault="0037429A">
      <w:pPr>
        <w:pStyle w:val="af9"/>
        <w:numPr>
          <w:ilvl w:val="0"/>
          <w:numId w:val="3"/>
        </w:numPr>
        <w:tabs>
          <w:tab w:val="left" w:pos="474"/>
        </w:tabs>
        <w:spacing w:line="360" w:lineRule="auto"/>
        <w:ind w:left="0" w:firstLine="709"/>
        <w:jc w:val="both"/>
      </w:pPr>
      <w:r>
        <w:rPr>
          <w:sz w:val="28"/>
          <w:szCs w:val="28"/>
        </w:rPr>
        <w:t>Стратегия развития финансового рынка РФ до 2030 года, утвержденная Распоряжение Правительства РФ от 29.12.2022 № 4355-р</w:t>
      </w:r>
    </w:p>
    <w:p w:rsidR="00405A92" w:rsidRDefault="00405A92">
      <w:pPr>
        <w:pStyle w:val="af9"/>
        <w:tabs>
          <w:tab w:val="left" w:pos="474"/>
        </w:tabs>
        <w:spacing w:line="360" w:lineRule="auto"/>
        <w:ind w:left="720"/>
        <w:jc w:val="both"/>
        <w:rPr>
          <w:sz w:val="28"/>
          <w:szCs w:val="28"/>
        </w:rPr>
      </w:pPr>
    </w:p>
    <w:p w:rsidR="00405A92" w:rsidRDefault="0037429A">
      <w:pPr>
        <w:pStyle w:val="af9"/>
        <w:spacing w:line="360" w:lineRule="auto"/>
        <w:ind w:left="7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Основная</w:t>
      </w:r>
      <w:r>
        <w:rPr>
          <w:b/>
          <w:bCs/>
          <w:spacing w:val="-7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литература</w:t>
      </w:r>
    </w:p>
    <w:p w:rsidR="00405A92" w:rsidRDefault="0037429A">
      <w:pPr>
        <w:pStyle w:val="af9"/>
        <w:numPr>
          <w:ilvl w:val="0"/>
          <w:numId w:val="3"/>
        </w:numPr>
        <w:tabs>
          <w:tab w:val="left" w:pos="47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Бровкина, Н. Е., Транзакционный банковский </w:t>
      </w:r>
      <w:proofErr w:type="gramStart"/>
      <w:r>
        <w:rPr>
          <w:sz w:val="28"/>
          <w:szCs w:val="28"/>
        </w:rPr>
        <w:t>бизнес :</w:t>
      </w:r>
      <w:proofErr w:type="gramEnd"/>
      <w:r>
        <w:rPr>
          <w:sz w:val="28"/>
          <w:szCs w:val="28"/>
        </w:rPr>
        <w:t xml:space="preserve"> монография / Н. Е. Бровкина, И. А. </w:t>
      </w:r>
      <w:proofErr w:type="spellStart"/>
      <w:r>
        <w:rPr>
          <w:sz w:val="28"/>
          <w:szCs w:val="28"/>
        </w:rPr>
        <w:t>Ризванова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2022. — 210 с. —текст </w:t>
      </w:r>
      <w:proofErr w:type="gramStart"/>
      <w:r>
        <w:rPr>
          <w:sz w:val="28"/>
          <w:szCs w:val="28"/>
        </w:rPr>
        <w:t>непосредственный.-</w:t>
      </w:r>
      <w:proofErr w:type="gramEnd"/>
      <w:r>
        <w:rPr>
          <w:sz w:val="28"/>
          <w:szCs w:val="28"/>
        </w:rPr>
        <w:t xml:space="preserve"> То же: ЭБС BOOK.RU . — URL: https://book.ru/book/943090 (дата обращения: 15.05.2024).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405A92" w:rsidRDefault="0037429A">
      <w:pPr>
        <w:pStyle w:val="af9"/>
        <w:numPr>
          <w:ilvl w:val="0"/>
          <w:numId w:val="3"/>
        </w:numPr>
        <w:tabs>
          <w:tab w:val="left" w:pos="47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Зайцев, В.Б.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 xml:space="preserve">Антикризисное управление в коммерческом </w:t>
      </w:r>
      <w:proofErr w:type="gramStart"/>
      <w:r>
        <w:rPr>
          <w:sz w:val="28"/>
          <w:szCs w:val="28"/>
        </w:rPr>
        <w:t>банке :</w:t>
      </w:r>
      <w:proofErr w:type="gramEnd"/>
      <w:r>
        <w:rPr>
          <w:sz w:val="28"/>
          <w:szCs w:val="28"/>
        </w:rPr>
        <w:t xml:space="preserve"> учеб. для напр.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магистратуры</w:t>
      </w:r>
      <w:r>
        <w:rPr>
          <w:spacing w:val="9"/>
          <w:sz w:val="28"/>
          <w:szCs w:val="28"/>
        </w:rPr>
        <w:t xml:space="preserve"> </w:t>
      </w:r>
      <w:r>
        <w:rPr>
          <w:sz w:val="28"/>
          <w:szCs w:val="28"/>
        </w:rPr>
        <w:t>«Финансы</w:t>
      </w:r>
      <w:r>
        <w:rPr>
          <w:spacing w:val="12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2"/>
          <w:sz w:val="28"/>
          <w:szCs w:val="28"/>
        </w:rPr>
        <w:t xml:space="preserve"> </w:t>
      </w:r>
      <w:r>
        <w:rPr>
          <w:sz w:val="28"/>
          <w:szCs w:val="28"/>
        </w:rPr>
        <w:t>кредит»</w:t>
      </w:r>
      <w:r>
        <w:rPr>
          <w:spacing w:val="16"/>
          <w:sz w:val="28"/>
          <w:szCs w:val="28"/>
        </w:rPr>
        <w:t xml:space="preserve"> </w:t>
      </w:r>
      <w:r>
        <w:rPr>
          <w:sz w:val="28"/>
          <w:szCs w:val="28"/>
        </w:rPr>
        <w:t>/</w:t>
      </w:r>
      <w:r>
        <w:rPr>
          <w:spacing w:val="12"/>
          <w:sz w:val="28"/>
          <w:szCs w:val="28"/>
        </w:rPr>
        <w:t xml:space="preserve"> </w:t>
      </w:r>
      <w:r>
        <w:rPr>
          <w:sz w:val="28"/>
          <w:szCs w:val="28"/>
        </w:rPr>
        <w:t>В.Б.</w:t>
      </w:r>
      <w:r>
        <w:rPr>
          <w:spacing w:val="10"/>
          <w:sz w:val="28"/>
          <w:szCs w:val="28"/>
        </w:rPr>
        <w:t xml:space="preserve"> </w:t>
      </w:r>
      <w:r>
        <w:rPr>
          <w:sz w:val="28"/>
          <w:szCs w:val="28"/>
        </w:rPr>
        <w:t>Зайцев,</w:t>
      </w:r>
      <w:r>
        <w:rPr>
          <w:spacing w:val="9"/>
          <w:sz w:val="28"/>
          <w:szCs w:val="28"/>
        </w:rPr>
        <w:t xml:space="preserve"> </w:t>
      </w:r>
      <w:r>
        <w:rPr>
          <w:sz w:val="28"/>
          <w:szCs w:val="28"/>
        </w:rPr>
        <w:t>И.В.</w:t>
      </w:r>
      <w:r>
        <w:rPr>
          <w:spacing w:val="10"/>
          <w:sz w:val="28"/>
          <w:szCs w:val="28"/>
        </w:rPr>
        <w:t xml:space="preserve"> </w:t>
      </w:r>
      <w:r>
        <w:rPr>
          <w:sz w:val="28"/>
          <w:szCs w:val="28"/>
        </w:rPr>
        <w:t>Ларионова,</w:t>
      </w:r>
      <w:r>
        <w:rPr>
          <w:spacing w:val="11"/>
          <w:sz w:val="28"/>
          <w:szCs w:val="28"/>
        </w:rPr>
        <w:t xml:space="preserve"> </w:t>
      </w:r>
      <w:r>
        <w:rPr>
          <w:sz w:val="28"/>
          <w:szCs w:val="28"/>
        </w:rPr>
        <w:t>Е.И.</w:t>
      </w:r>
      <w:r>
        <w:rPr>
          <w:spacing w:val="10"/>
          <w:sz w:val="28"/>
          <w:szCs w:val="28"/>
        </w:rPr>
        <w:t xml:space="preserve"> </w:t>
      </w:r>
      <w:r>
        <w:rPr>
          <w:sz w:val="28"/>
          <w:szCs w:val="28"/>
        </w:rPr>
        <w:t xml:space="preserve">Мешкова;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>, 2021. — 179 с. — (Магистратура). – ЭБС BOOK.RU. — URL:https://old.book.ru/book/938400 (</w:t>
      </w:r>
      <w:proofErr w:type="gramStart"/>
      <w:r>
        <w:rPr>
          <w:sz w:val="28"/>
          <w:szCs w:val="28"/>
        </w:rPr>
        <w:t>да-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та</w:t>
      </w:r>
      <w:proofErr w:type="gramEnd"/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обращения: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04.04.2024). —</w:t>
      </w:r>
      <w:r>
        <w:rPr>
          <w:spacing w:val="-1"/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электронный.</w:t>
      </w:r>
    </w:p>
    <w:p w:rsidR="00405A92" w:rsidRDefault="0037429A">
      <w:pPr>
        <w:pStyle w:val="af9"/>
        <w:numPr>
          <w:ilvl w:val="0"/>
          <w:numId w:val="3"/>
        </w:numPr>
        <w:tabs>
          <w:tab w:val="left" w:pos="47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Риск-менеджмент в коммерческом банке: монография / И.В. Ларионова, Н.И. </w:t>
      </w:r>
      <w:proofErr w:type="spellStart"/>
      <w:r>
        <w:rPr>
          <w:sz w:val="28"/>
          <w:szCs w:val="28"/>
        </w:rPr>
        <w:t>Валенцева</w:t>
      </w:r>
      <w:proofErr w:type="spellEnd"/>
      <w:r>
        <w:rPr>
          <w:sz w:val="28"/>
          <w:szCs w:val="28"/>
        </w:rPr>
        <w:t>, Г.С. Панова [и др.</w:t>
      </w:r>
      <w:proofErr w:type="gramStart"/>
      <w:r>
        <w:rPr>
          <w:sz w:val="28"/>
          <w:szCs w:val="28"/>
        </w:rPr>
        <w:t>] ;</w:t>
      </w:r>
      <w:proofErr w:type="gramEnd"/>
      <w:r>
        <w:rPr>
          <w:sz w:val="28"/>
          <w:szCs w:val="28"/>
        </w:rPr>
        <w:t xml:space="preserve"> под ред. И.В. Ларионовой. — Москва: КНОРУС, 2014. — 453 с. — текст </w:t>
      </w:r>
      <w:proofErr w:type="gramStart"/>
      <w:r>
        <w:rPr>
          <w:sz w:val="28"/>
          <w:szCs w:val="28"/>
        </w:rPr>
        <w:t>непосредственный.-</w:t>
      </w:r>
      <w:proofErr w:type="gramEnd"/>
      <w:r>
        <w:rPr>
          <w:sz w:val="28"/>
          <w:szCs w:val="28"/>
        </w:rPr>
        <w:t xml:space="preserve"> То же: 2019.- ЭБС BOOK.RU. — URL: https://book.ru/book/933610 (дата обращения:15.05.2024). — Текст: электронный. </w:t>
      </w:r>
    </w:p>
    <w:p w:rsidR="00405A92" w:rsidRDefault="0037429A">
      <w:pPr>
        <w:pStyle w:val="af9"/>
        <w:numPr>
          <w:ilvl w:val="0"/>
          <w:numId w:val="3"/>
        </w:numPr>
        <w:tabs>
          <w:tab w:val="left" w:pos="47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Банковские </w:t>
      </w:r>
      <w:proofErr w:type="gramStart"/>
      <w:r>
        <w:rPr>
          <w:bCs/>
          <w:sz w:val="28"/>
          <w:szCs w:val="28"/>
        </w:rPr>
        <w:t>риски :</w:t>
      </w:r>
      <w:proofErr w:type="gramEnd"/>
      <w:r>
        <w:rPr>
          <w:bCs/>
          <w:sz w:val="28"/>
          <w:szCs w:val="28"/>
        </w:rPr>
        <w:t xml:space="preserve"> учебник / О. И. Лаврушин, Н. И. </w:t>
      </w:r>
      <w:proofErr w:type="spellStart"/>
      <w:r>
        <w:rPr>
          <w:bCs/>
          <w:sz w:val="28"/>
          <w:szCs w:val="28"/>
        </w:rPr>
        <w:t>Валенцева</w:t>
      </w:r>
      <w:proofErr w:type="spellEnd"/>
      <w:r>
        <w:rPr>
          <w:bCs/>
          <w:sz w:val="28"/>
          <w:szCs w:val="28"/>
        </w:rPr>
        <w:t xml:space="preserve">, Л. Н. Красавина [и др.] ; под ред. О. И. Лаврушина, Н. И. </w:t>
      </w:r>
      <w:proofErr w:type="spellStart"/>
      <w:r>
        <w:rPr>
          <w:bCs/>
          <w:sz w:val="28"/>
          <w:szCs w:val="28"/>
        </w:rPr>
        <w:t>Валенцевой</w:t>
      </w:r>
      <w:proofErr w:type="spellEnd"/>
      <w:r>
        <w:rPr>
          <w:bCs/>
          <w:sz w:val="28"/>
          <w:szCs w:val="28"/>
        </w:rPr>
        <w:t xml:space="preserve">. — </w:t>
      </w:r>
      <w:proofErr w:type="gramStart"/>
      <w:r>
        <w:rPr>
          <w:bCs/>
          <w:sz w:val="28"/>
          <w:szCs w:val="28"/>
        </w:rPr>
        <w:t>Москва :</w:t>
      </w:r>
      <w:proofErr w:type="gram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КноРус</w:t>
      </w:r>
      <w:proofErr w:type="spellEnd"/>
      <w:r>
        <w:rPr>
          <w:bCs/>
          <w:sz w:val="28"/>
          <w:szCs w:val="28"/>
        </w:rPr>
        <w:t xml:space="preserve">, 2023. — 361 с. — текст </w:t>
      </w:r>
      <w:proofErr w:type="gramStart"/>
      <w:r>
        <w:rPr>
          <w:bCs/>
          <w:sz w:val="28"/>
          <w:szCs w:val="28"/>
        </w:rPr>
        <w:t>непосредственный.-</w:t>
      </w:r>
      <w:proofErr w:type="gramEnd"/>
      <w:r>
        <w:rPr>
          <w:bCs/>
          <w:sz w:val="28"/>
          <w:szCs w:val="28"/>
        </w:rPr>
        <w:t xml:space="preserve"> То же: ЭБС BOOK.RU .- URL: https://book.ru/book/945213 (дата обращения: 15.05 2024). — </w:t>
      </w:r>
      <w:proofErr w:type="gramStart"/>
      <w:r>
        <w:rPr>
          <w:bCs/>
          <w:sz w:val="28"/>
          <w:szCs w:val="28"/>
        </w:rPr>
        <w:t>Текст :</w:t>
      </w:r>
      <w:proofErr w:type="gramEnd"/>
      <w:r>
        <w:rPr>
          <w:bCs/>
          <w:sz w:val="28"/>
          <w:szCs w:val="28"/>
        </w:rPr>
        <w:t xml:space="preserve"> электронный</w:t>
      </w:r>
      <w:r>
        <w:rPr>
          <w:sz w:val="28"/>
          <w:szCs w:val="28"/>
        </w:rPr>
        <w:t>.</w:t>
      </w:r>
    </w:p>
    <w:p w:rsidR="00405A92" w:rsidRDefault="00405A92">
      <w:pPr>
        <w:pStyle w:val="af9"/>
        <w:tabs>
          <w:tab w:val="left" w:pos="474"/>
        </w:tabs>
        <w:spacing w:line="360" w:lineRule="auto"/>
        <w:ind w:left="786"/>
        <w:jc w:val="both"/>
        <w:rPr>
          <w:sz w:val="28"/>
          <w:szCs w:val="28"/>
          <w:highlight w:val="yellow"/>
        </w:rPr>
      </w:pPr>
    </w:p>
    <w:p w:rsidR="00405A92" w:rsidRDefault="0037429A">
      <w:pPr>
        <w:pStyle w:val="af9"/>
        <w:spacing w:line="360" w:lineRule="auto"/>
        <w:ind w:left="7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Дополнительная</w:t>
      </w:r>
      <w:r>
        <w:rPr>
          <w:b/>
          <w:bCs/>
          <w:spacing w:val="-7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литература</w:t>
      </w:r>
    </w:p>
    <w:p w:rsidR="00405A92" w:rsidRDefault="00405A92">
      <w:pPr>
        <w:pStyle w:val="af9"/>
        <w:tabs>
          <w:tab w:val="left" w:pos="474"/>
          <w:tab w:val="left" w:pos="2020"/>
          <w:tab w:val="left" w:pos="5182"/>
          <w:tab w:val="left" w:pos="6370"/>
          <w:tab w:val="left" w:pos="7810"/>
          <w:tab w:val="left" w:pos="10041"/>
        </w:tabs>
        <w:spacing w:line="360" w:lineRule="auto"/>
        <w:ind w:left="786"/>
        <w:jc w:val="both"/>
        <w:rPr>
          <w:color w:val="FF0000"/>
          <w:sz w:val="28"/>
          <w:szCs w:val="28"/>
        </w:rPr>
      </w:pPr>
    </w:p>
    <w:p w:rsidR="00405A92" w:rsidRDefault="0037429A">
      <w:pPr>
        <w:pStyle w:val="af9"/>
        <w:spacing w:line="360" w:lineRule="auto"/>
        <w:ind w:left="397" w:hanging="680"/>
        <w:contextualSpacing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   14. Банковский </w:t>
      </w:r>
      <w:proofErr w:type="gramStart"/>
      <w:r>
        <w:rPr>
          <w:bCs/>
          <w:sz w:val="28"/>
          <w:szCs w:val="28"/>
        </w:rPr>
        <w:t>менеджмент :</w:t>
      </w:r>
      <w:proofErr w:type="gramEnd"/>
      <w:r>
        <w:rPr>
          <w:bCs/>
          <w:sz w:val="28"/>
          <w:szCs w:val="28"/>
        </w:rPr>
        <w:t xml:space="preserve"> учебник / О. И. Лаврушин, Н. И. </w:t>
      </w:r>
      <w:proofErr w:type="spellStart"/>
      <w:r>
        <w:rPr>
          <w:bCs/>
          <w:sz w:val="28"/>
          <w:szCs w:val="28"/>
        </w:rPr>
        <w:t>Валенцева</w:t>
      </w:r>
      <w:proofErr w:type="spellEnd"/>
      <w:r>
        <w:rPr>
          <w:bCs/>
          <w:sz w:val="28"/>
          <w:szCs w:val="28"/>
        </w:rPr>
        <w:t xml:space="preserve">, И. В. Ларионова [и др.] ; под ред. О. И. Лаврушина. —7-е изд.-  </w:t>
      </w:r>
      <w:proofErr w:type="gramStart"/>
      <w:r>
        <w:rPr>
          <w:bCs/>
          <w:sz w:val="28"/>
          <w:szCs w:val="28"/>
        </w:rPr>
        <w:t>Москва :</w:t>
      </w:r>
      <w:proofErr w:type="gram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КноРус</w:t>
      </w:r>
      <w:proofErr w:type="spellEnd"/>
      <w:r>
        <w:rPr>
          <w:bCs/>
          <w:sz w:val="28"/>
          <w:szCs w:val="28"/>
        </w:rPr>
        <w:t xml:space="preserve">, 2022.- 503 с. — текст непосредственный.- То же: 2023: ЭБС BOOK.RU.- URL: https://book.ru/book/949371 (дата обращения:15.05.2024). — </w:t>
      </w:r>
      <w:proofErr w:type="gramStart"/>
      <w:r>
        <w:rPr>
          <w:bCs/>
          <w:sz w:val="28"/>
          <w:szCs w:val="28"/>
        </w:rPr>
        <w:t>Текст :</w:t>
      </w:r>
      <w:proofErr w:type="gramEnd"/>
      <w:r>
        <w:rPr>
          <w:bCs/>
          <w:sz w:val="28"/>
          <w:szCs w:val="28"/>
        </w:rPr>
        <w:t xml:space="preserve"> электронный.</w:t>
      </w:r>
    </w:p>
    <w:p w:rsidR="00405A92" w:rsidRDefault="0037429A">
      <w:pPr>
        <w:spacing w:line="360" w:lineRule="auto"/>
        <w:ind w:left="3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 Новые модели банковской деятельности в современной </w:t>
      </w:r>
      <w:proofErr w:type="gramStart"/>
      <w:r>
        <w:rPr>
          <w:sz w:val="28"/>
          <w:szCs w:val="28"/>
        </w:rPr>
        <w:t>экономике :</w:t>
      </w:r>
      <w:proofErr w:type="gramEnd"/>
      <w:r>
        <w:rPr>
          <w:sz w:val="28"/>
          <w:szCs w:val="28"/>
        </w:rPr>
        <w:t xml:space="preserve"> монография / О.И. Лаврушин, Н.И. </w:t>
      </w:r>
      <w:proofErr w:type="spellStart"/>
      <w:r>
        <w:rPr>
          <w:sz w:val="28"/>
          <w:szCs w:val="28"/>
        </w:rPr>
        <w:t>Валенцева</w:t>
      </w:r>
      <w:proofErr w:type="spellEnd"/>
      <w:r>
        <w:rPr>
          <w:sz w:val="28"/>
          <w:szCs w:val="28"/>
        </w:rPr>
        <w:t xml:space="preserve">, И.В. Ларионова [и др.] ; под ред. О.И. Лаврушина 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2015. — 167 с. —текст </w:t>
      </w:r>
      <w:proofErr w:type="gramStart"/>
      <w:r>
        <w:rPr>
          <w:sz w:val="28"/>
          <w:szCs w:val="28"/>
        </w:rPr>
        <w:t>непосредственный.-</w:t>
      </w:r>
      <w:proofErr w:type="gramEnd"/>
      <w:r>
        <w:rPr>
          <w:sz w:val="28"/>
          <w:szCs w:val="28"/>
        </w:rPr>
        <w:t xml:space="preserve"> То же: 2019. — ЭБС BOOK.RU. — URL:https://book.ru/book/934387 (дата обращения: 15.05.2024).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405A92" w:rsidRDefault="0037429A">
      <w:pPr>
        <w:spacing w:line="360" w:lineRule="auto"/>
        <w:ind w:left="360"/>
        <w:contextualSpacing/>
        <w:jc w:val="both"/>
      </w:pPr>
      <w:r>
        <w:rPr>
          <w:bCs/>
          <w:color w:val="000000"/>
          <w:sz w:val="28"/>
          <w:szCs w:val="28"/>
        </w:rPr>
        <w:t>16. Абрамова М.А. Перспективы внедрения цифрового рубля в денежный</w:t>
      </w:r>
      <w:r>
        <w:rPr>
          <w:bCs/>
          <w:color w:val="000000"/>
          <w:sz w:val="28"/>
          <w:szCs w:val="28"/>
        </w:rPr>
        <w:br/>
        <w:t xml:space="preserve">оборот России: атрибуты и принципы формирования доверенной цифровой среды / Абрамова М.А., Куницына Н.Н., </w:t>
      </w:r>
      <w:proofErr w:type="spellStart"/>
      <w:r>
        <w:rPr>
          <w:bCs/>
          <w:color w:val="000000"/>
          <w:sz w:val="28"/>
          <w:szCs w:val="28"/>
        </w:rPr>
        <w:t>Дюдикова</w:t>
      </w:r>
      <w:proofErr w:type="spellEnd"/>
      <w:r>
        <w:rPr>
          <w:bCs/>
          <w:color w:val="000000"/>
          <w:sz w:val="28"/>
          <w:szCs w:val="28"/>
        </w:rPr>
        <w:t xml:space="preserve"> Е.И. // Финансы: теория и практика / </w:t>
      </w:r>
      <w:proofErr w:type="spellStart"/>
      <w:r>
        <w:rPr>
          <w:bCs/>
          <w:color w:val="000000"/>
          <w:sz w:val="28"/>
          <w:szCs w:val="28"/>
        </w:rPr>
        <w:t>Finance</w:t>
      </w:r>
      <w:proofErr w:type="spellEnd"/>
      <w:r>
        <w:rPr>
          <w:bCs/>
          <w:color w:val="000000"/>
          <w:sz w:val="28"/>
          <w:szCs w:val="28"/>
        </w:rPr>
        <w:t xml:space="preserve">: </w:t>
      </w:r>
      <w:proofErr w:type="spellStart"/>
      <w:r>
        <w:rPr>
          <w:bCs/>
          <w:color w:val="000000"/>
          <w:sz w:val="28"/>
          <w:szCs w:val="28"/>
        </w:rPr>
        <w:t>Theory</w:t>
      </w:r>
      <w:proofErr w:type="spellEnd"/>
      <w:r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and</w:t>
      </w:r>
      <w:proofErr w:type="spellEnd"/>
      <w:r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Practice</w:t>
      </w:r>
      <w:proofErr w:type="spellEnd"/>
      <w:r>
        <w:rPr>
          <w:bCs/>
          <w:color w:val="000000"/>
          <w:sz w:val="28"/>
          <w:szCs w:val="28"/>
        </w:rPr>
        <w:t>. – 2023. – № 4.-С.6-16. — Режим доступа: Электронная библиотека ФУ.- &lt;URL:</w:t>
      </w:r>
      <w:hyperlink r:id="rId14">
        <w:r>
          <w:rPr>
            <w:bCs/>
            <w:color w:val="1390BE"/>
            <w:sz w:val="28"/>
            <w:szCs w:val="28"/>
          </w:rPr>
          <w:t>http://elib.fa.ru/art2023/bv1242.pdf</w:t>
        </w:r>
      </w:hyperlink>
      <w:r>
        <w:rPr>
          <w:bCs/>
          <w:color w:val="000000"/>
          <w:sz w:val="28"/>
          <w:szCs w:val="28"/>
        </w:rPr>
        <w:t>&gt;.</w:t>
      </w:r>
    </w:p>
    <w:p w:rsidR="00405A92" w:rsidRDefault="0037429A">
      <w:pPr>
        <w:pStyle w:val="af9"/>
        <w:widowControl/>
        <w:suppressAutoHyphens w:val="0"/>
        <w:spacing w:line="360" w:lineRule="auto"/>
        <w:ind w:left="39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17. </w:t>
      </w:r>
      <w:proofErr w:type="spellStart"/>
      <w:r>
        <w:rPr>
          <w:sz w:val="28"/>
          <w:szCs w:val="28"/>
        </w:rPr>
        <w:t>Токенизированные</w:t>
      </w:r>
      <w:proofErr w:type="spellEnd"/>
      <w:r>
        <w:rPr>
          <w:sz w:val="28"/>
          <w:szCs w:val="28"/>
        </w:rPr>
        <w:t xml:space="preserve"> безналичные деньги на счетах в банках:  Информационно-    аналитический доклад Банка России.- Москва: Банк России, 2023.- Режим доступа: </w:t>
      </w:r>
      <w:r>
        <w:rPr>
          <w:sz w:val="28"/>
          <w:szCs w:val="28"/>
          <w:lang w:val="en-US"/>
        </w:rPr>
        <w:t>URL</w:t>
      </w:r>
      <w:r>
        <w:rPr>
          <w:sz w:val="28"/>
          <w:szCs w:val="28"/>
        </w:rPr>
        <w:t xml:space="preserve">: </w:t>
      </w:r>
      <w:hyperlink r:id="rId15">
        <w:r>
          <w:rPr>
            <w:sz w:val="28"/>
            <w:szCs w:val="28"/>
          </w:rPr>
          <w:t>review_token.pdf (cbr.ru)</w:t>
        </w:r>
      </w:hyperlink>
      <w:r>
        <w:rPr>
          <w:sz w:val="28"/>
          <w:szCs w:val="28"/>
        </w:rPr>
        <w:t xml:space="preserve"> (дата обращения: 15.05.2024 г.).</w:t>
      </w:r>
    </w:p>
    <w:p w:rsidR="00405A92" w:rsidRDefault="00405A92">
      <w:pPr>
        <w:spacing w:line="360" w:lineRule="auto"/>
        <w:ind w:firstLine="709"/>
        <w:jc w:val="both"/>
        <w:rPr>
          <w:b/>
          <w:bCs/>
          <w:szCs w:val="28"/>
        </w:rPr>
      </w:pPr>
    </w:p>
    <w:p w:rsidR="00405A92" w:rsidRDefault="0037429A">
      <w:pPr>
        <w:pStyle w:val="af9"/>
        <w:spacing w:line="360" w:lineRule="auto"/>
        <w:ind w:left="7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Периодические</w:t>
      </w:r>
      <w:r>
        <w:rPr>
          <w:b/>
          <w:bCs/>
          <w:spacing w:val="-4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издания</w:t>
      </w:r>
    </w:p>
    <w:p w:rsidR="00405A92" w:rsidRDefault="0037429A">
      <w:pPr>
        <w:pStyle w:val="af9"/>
        <w:numPr>
          <w:ilvl w:val="0"/>
          <w:numId w:val="19"/>
        </w:numPr>
        <w:tabs>
          <w:tab w:val="clear" w:pos="720"/>
          <w:tab w:val="left" w:pos="474"/>
        </w:tabs>
        <w:spacing w:line="360" w:lineRule="auto"/>
        <w:jc w:val="both"/>
      </w:pPr>
      <w:r>
        <w:rPr>
          <w:sz w:val="28"/>
          <w:szCs w:val="28"/>
        </w:rPr>
        <w:t>журнал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«Деньги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кредит»</w:t>
      </w:r>
    </w:p>
    <w:p w:rsidR="00405A92" w:rsidRDefault="0037429A">
      <w:pPr>
        <w:pStyle w:val="af9"/>
        <w:numPr>
          <w:ilvl w:val="0"/>
          <w:numId w:val="19"/>
        </w:numPr>
        <w:tabs>
          <w:tab w:val="clear" w:pos="720"/>
          <w:tab w:val="left" w:pos="474"/>
        </w:tabs>
        <w:spacing w:line="360" w:lineRule="auto"/>
        <w:jc w:val="both"/>
      </w:pPr>
      <w:r>
        <w:rPr>
          <w:sz w:val="28"/>
          <w:szCs w:val="28"/>
        </w:rPr>
        <w:t>журнал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«Банковское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дело»</w:t>
      </w:r>
    </w:p>
    <w:p w:rsidR="00405A92" w:rsidRDefault="0037429A">
      <w:pPr>
        <w:pStyle w:val="af9"/>
        <w:numPr>
          <w:ilvl w:val="0"/>
          <w:numId w:val="19"/>
        </w:numPr>
        <w:tabs>
          <w:tab w:val="clear" w:pos="720"/>
          <w:tab w:val="left" w:pos="474"/>
        </w:tabs>
        <w:spacing w:line="360" w:lineRule="auto"/>
        <w:jc w:val="both"/>
      </w:pPr>
      <w:r>
        <w:rPr>
          <w:sz w:val="28"/>
          <w:szCs w:val="28"/>
        </w:rPr>
        <w:t>журнал «Банковские услуги»</w:t>
      </w:r>
    </w:p>
    <w:p w:rsidR="00405A92" w:rsidRDefault="0037429A">
      <w:pPr>
        <w:pStyle w:val="af9"/>
        <w:numPr>
          <w:ilvl w:val="0"/>
          <w:numId w:val="19"/>
        </w:numPr>
        <w:tabs>
          <w:tab w:val="clear" w:pos="720"/>
          <w:tab w:val="left" w:pos="474"/>
        </w:tabs>
        <w:spacing w:line="360" w:lineRule="auto"/>
        <w:jc w:val="both"/>
      </w:pPr>
      <w:r>
        <w:rPr>
          <w:sz w:val="28"/>
          <w:szCs w:val="28"/>
        </w:rPr>
        <w:t>журнал «Финансовые рынки и банки»</w:t>
      </w:r>
    </w:p>
    <w:p w:rsidR="00405A92" w:rsidRDefault="0037429A">
      <w:pPr>
        <w:pStyle w:val="af9"/>
        <w:numPr>
          <w:ilvl w:val="0"/>
          <w:numId w:val="19"/>
        </w:numPr>
        <w:tabs>
          <w:tab w:val="clear" w:pos="720"/>
          <w:tab w:val="left" w:pos="474"/>
        </w:tabs>
        <w:spacing w:line="360" w:lineRule="auto"/>
        <w:jc w:val="both"/>
      </w:pPr>
      <w:r>
        <w:rPr>
          <w:sz w:val="28"/>
          <w:szCs w:val="28"/>
        </w:rPr>
        <w:t>журнал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«Проблемы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национальной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стратегии»</w:t>
      </w:r>
    </w:p>
    <w:p w:rsidR="00405A92" w:rsidRDefault="0037429A">
      <w:pPr>
        <w:pStyle w:val="af9"/>
        <w:numPr>
          <w:ilvl w:val="0"/>
          <w:numId w:val="19"/>
        </w:numPr>
        <w:tabs>
          <w:tab w:val="clear" w:pos="720"/>
          <w:tab w:val="left" w:pos="474"/>
        </w:tabs>
        <w:spacing w:line="360" w:lineRule="auto"/>
        <w:jc w:val="both"/>
      </w:pPr>
      <w:r>
        <w:rPr>
          <w:sz w:val="28"/>
          <w:szCs w:val="28"/>
        </w:rPr>
        <w:t>журнал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«Стратегический менеджмент»</w:t>
      </w:r>
    </w:p>
    <w:p w:rsidR="00405A92" w:rsidRDefault="0037429A">
      <w:pPr>
        <w:pStyle w:val="af9"/>
        <w:numPr>
          <w:ilvl w:val="0"/>
          <w:numId w:val="19"/>
        </w:numPr>
        <w:tabs>
          <w:tab w:val="clear" w:pos="720"/>
          <w:tab w:val="left" w:pos="474"/>
        </w:tabs>
        <w:spacing w:line="360" w:lineRule="auto"/>
        <w:jc w:val="both"/>
      </w:pPr>
      <w:r>
        <w:rPr>
          <w:sz w:val="28"/>
          <w:szCs w:val="28"/>
        </w:rPr>
        <w:t>журнал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«Проблемы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экономики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менеджмента»</w:t>
      </w:r>
    </w:p>
    <w:p w:rsidR="00405A92" w:rsidRDefault="0037429A">
      <w:pPr>
        <w:pStyle w:val="af9"/>
        <w:numPr>
          <w:ilvl w:val="0"/>
          <w:numId w:val="19"/>
        </w:numPr>
        <w:tabs>
          <w:tab w:val="clear" w:pos="720"/>
          <w:tab w:val="left" w:pos="474"/>
        </w:tabs>
        <w:spacing w:line="360" w:lineRule="auto"/>
        <w:jc w:val="both"/>
      </w:pPr>
      <w:r>
        <w:rPr>
          <w:sz w:val="28"/>
          <w:szCs w:val="28"/>
        </w:rPr>
        <w:t>журнал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«Менеджмент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России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за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рубежом»</w:t>
      </w:r>
    </w:p>
    <w:p w:rsidR="00405A92" w:rsidRDefault="0037429A">
      <w:pPr>
        <w:pStyle w:val="af9"/>
        <w:numPr>
          <w:ilvl w:val="0"/>
          <w:numId w:val="19"/>
        </w:numPr>
        <w:tabs>
          <w:tab w:val="clear" w:pos="720"/>
          <w:tab w:val="left" w:pos="542"/>
          <w:tab w:val="left" w:pos="543"/>
        </w:tabs>
        <w:spacing w:line="360" w:lineRule="auto"/>
        <w:jc w:val="both"/>
      </w:pPr>
      <w:r>
        <w:rPr>
          <w:sz w:val="28"/>
          <w:szCs w:val="28"/>
        </w:rPr>
        <w:t>журнал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«Экономика,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налоги,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право»</w:t>
      </w:r>
    </w:p>
    <w:p w:rsidR="00405A92" w:rsidRDefault="0037429A">
      <w:pPr>
        <w:pStyle w:val="af9"/>
        <w:tabs>
          <w:tab w:val="left" w:pos="542"/>
          <w:tab w:val="left" w:pos="543"/>
        </w:tabs>
        <w:spacing w:line="360" w:lineRule="auto"/>
        <w:ind w:left="720"/>
        <w:jc w:val="both"/>
      </w:pPr>
      <w:r>
        <w:rPr>
          <w:sz w:val="28"/>
          <w:szCs w:val="28"/>
        </w:rPr>
        <w:t xml:space="preserve">    10)  журнал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«Банковские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технологии»</w:t>
      </w:r>
    </w:p>
    <w:p w:rsidR="00405A92" w:rsidRDefault="00405A92">
      <w:pPr>
        <w:pStyle w:val="af"/>
        <w:spacing w:line="360" w:lineRule="auto"/>
        <w:ind w:left="720"/>
        <w:rPr>
          <w:szCs w:val="28"/>
        </w:rPr>
      </w:pPr>
    </w:p>
    <w:p w:rsidR="00405A92" w:rsidRDefault="0037429A">
      <w:pPr>
        <w:pStyle w:val="1"/>
        <w:tabs>
          <w:tab w:val="left" w:pos="494"/>
        </w:tabs>
        <w:spacing w:line="360" w:lineRule="auto"/>
        <w:ind w:left="1429"/>
        <w:jc w:val="both"/>
        <w:rPr>
          <w:color w:val="000000"/>
        </w:rPr>
      </w:pPr>
      <w:bookmarkStart w:id="57" w:name="_Toc169537784"/>
      <w:r>
        <w:rPr>
          <w:rFonts w:ascii="Times New Roman" w:hAnsi="Times New Roman"/>
          <w:color w:val="000000"/>
        </w:rPr>
        <w:t>9. Перечень</w:t>
      </w:r>
      <w:r>
        <w:rPr>
          <w:rFonts w:ascii="Times New Roman" w:hAnsi="Times New Roman"/>
          <w:color w:val="000000"/>
          <w:spacing w:val="26"/>
        </w:rPr>
        <w:t xml:space="preserve"> </w:t>
      </w:r>
      <w:r>
        <w:rPr>
          <w:rFonts w:ascii="Times New Roman" w:hAnsi="Times New Roman"/>
          <w:color w:val="000000"/>
        </w:rPr>
        <w:t>ресурсов</w:t>
      </w:r>
      <w:r>
        <w:rPr>
          <w:rFonts w:ascii="Times New Roman" w:hAnsi="Times New Roman"/>
          <w:color w:val="000000"/>
          <w:spacing w:val="26"/>
        </w:rPr>
        <w:t xml:space="preserve"> </w:t>
      </w:r>
      <w:r>
        <w:rPr>
          <w:rFonts w:ascii="Times New Roman" w:hAnsi="Times New Roman"/>
          <w:color w:val="000000"/>
        </w:rPr>
        <w:t>информационно-телекоммуникационной</w:t>
      </w:r>
      <w:r>
        <w:rPr>
          <w:rFonts w:ascii="Times New Roman" w:hAnsi="Times New Roman"/>
          <w:color w:val="000000"/>
          <w:spacing w:val="26"/>
        </w:rPr>
        <w:t xml:space="preserve"> </w:t>
      </w:r>
      <w:r>
        <w:rPr>
          <w:rFonts w:ascii="Times New Roman" w:hAnsi="Times New Roman"/>
          <w:color w:val="000000"/>
        </w:rPr>
        <w:t>сети</w:t>
      </w:r>
      <w:r>
        <w:rPr>
          <w:rFonts w:ascii="Times New Roman" w:hAnsi="Times New Roman"/>
          <w:color w:val="000000"/>
          <w:spacing w:val="26"/>
        </w:rPr>
        <w:t xml:space="preserve"> </w:t>
      </w:r>
      <w:r>
        <w:rPr>
          <w:rFonts w:ascii="Times New Roman" w:hAnsi="Times New Roman"/>
          <w:color w:val="000000"/>
        </w:rPr>
        <w:t>«Интернет»,</w:t>
      </w:r>
      <w:r>
        <w:rPr>
          <w:rFonts w:ascii="Times New Roman" w:hAnsi="Times New Roman"/>
          <w:color w:val="000000"/>
          <w:spacing w:val="-2"/>
        </w:rPr>
        <w:t xml:space="preserve"> </w:t>
      </w:r>
      <w:r>
        <w:rPr>
          <w:rFonts w:ascii="Times New Roman" w:hAnsi="Times New Roman"/>
          <w:color w:val="000000"/>
        </w:rPr>
        <w:t>необходимых</w:t>
      </w:r>
      <w:r>
        <w:rPr>
          <w:rFonts w:ascii="Times New Roman" w:hAnsi="Times New Roman"/>
          <w:color w:val="000000"/>
          <w:spacing w:val="-2"/>
        </w:rPr>
        <w:t xml:space="preserve"> </w:t>
      </w:r>
      <w:r>
        <w:rPr>
          <w:rFonts w:ascii="Times New Roman" w:hAnsi="Times New Roman"/>
          <w:color w:val="000000"/>
        </w:rPr>
        <w:t>для</w:t>
      </w:r>
      <w:r>
        <w:rPr>
          <w:rFonts w:ascii="Times New Roman" w:hAnsi="Times New Roman"/>
          <w:color w:val="000000"/>
          <w:spacing w:val="-2"/>
        </w:rPr>
        <w:t xml:space="preserve"> </w:t>
      </w:r>
      <w:r>
        <w:rPr>
          <w:rFonts w:ascii="Times New Roman" w:hAnsi="Times New Roman"/>
          <w:color w:val="000000"/>
        </w:rPr>
        <w:t>освоения</w:t>
      </w:r>
      <w:r>
        <w:rPr>
          <w:rFonts w:ascii="Times New Roman" w:hAnsi="Times New Roman"/>
          <w:color w:val="000000"/>
          <w:spacing w:val="-2"/>
        </w:rPr>
        <w:t xml:space="preserve"> </w:t>
      </w:r>
      <w:r>
        <w:rPr>
          <w:rFonts w:ascii="Times New Roman" w:hAnsi="Times New Roman"/>
          <w:color w:val="000000"/>
        </w:rPr>
        <w:t>дисциплины</w:t>
      </w:r>
      <w:bookmarkEnd w:id="57"/>
    </w:p>
    <w:p w:rsidR="00405A92" w:rsidRDefault="0037429A">
      <w:pPr>
        <w:pStyle w:val="af9"/>
        <w:numPr>
          <w:ilvl w:val="1"/>
          <w:numId w:val="4"/>
        </w:numPr>
        <w:tabs>
          <w:tab w:val="left" w:pos="615"/>
        </w:tabs>
        <w:spacing w:line="360" w:lineRule="auto"/>
        <w:ind w:left="0" w:firstLine="709"/>
        <w:jc w:val="both"/>
      </w:pPr>
      <w:r>
        <w:rPr>
          <w:sz w:val="28"/>
          <w:szCs w:val="28"/>
        </w:rPr>
        <w:t>Официальный</w:t>
      </w:r>
      <w:r>
        <w:rPr>
          <w:spacing w:val="24"/>
          <w:sz w:val="28"/>
          <w:szCs w:val="28"/>
        </w:rPr>
        <w:t xml:space="preserve"> </w:t>
      </w:r>
      <w:r>
        <w:rPr>
          <w:sz w:val="28"/>
          <w:szCs w:val="28"/>
        </w:rPr>
        <w:t>сайт</w:t>
      </w:r>
      <w:r>
        <w:rPr>
          <w:spacing w:val="22"/>
          <w:sz w:val="28"/>
          <w:szCs w:val="28"/>
        </w:rPr>
        <w:t xml:space="preserve"> </w:t>
      </w:r>
      <w:r>
        <w:rPr>
          <w:sz w:val="28"/>
          <w:szCs w:val="28"/>
        </w:rPr>
        <w:t>Президента</w:t>
      </w:r>
      <w:r>
        <w:rPr>
          <w:spacing w:val="25"/>
          <w:sz w:val="28"/>
          <w:szCs w:val="28"/>
        </w:rPr>
        <w:t xml:space="preserve"> </w:t>
      </w:r>
      <w:r>
        <w:rPr>
          <w:sz w:val="28"/>
          <w:szCs w:val="28"/>
        </w:rPr>
        <w:t>Российской</w:t>
      </w:r>
      <w:r>
        <w:rPr>
          <w:spacing w:val="24"/>
          <w:sz w:val="28"/>
          <w:szCs w:val="28"/>
        </w:rPr>
        <w:t xml:space="preserve"> </w:t>
      </w:r>
      <w:r>
        <w:rPr>
          <w:sz w:val="28"/>
          <w:szCs w:val="28"/>
        </w:rPr>
        <w:t>Федерации</w:t>
      </w:r>
      <w:r>
        <w:rPr>
          <w:spacing w:val="25"/>
          <w:sz w:val="28"/>
          <w:szCs w:val="28"/>
        </w:rPr>
        <w:t xml:space="preserve"> </w:t>
      </w:r>
      <w:r>
        <w:rPr>
          <w:sz w:val="28"/>
          <w:szCs w:val="28"/>
        </w:rPr>
        <w:t>[Электронный</w:t>
      </w:r>
      <w:r>
        <w:rPr>
          <w:spacing w:val="25"/>
          <w:sz w:val="28"/>
          <w:szCs w:val="28"/>
        </w:rPr>
        <w:t xml:space="preserve"> </w:t>
      </w:r>
      <w:r>
        <w:rPr>
          <w:sz w:val="28"/>
          <w:szCs w:val="28"/>
        </w:rPr>
        <w:t>ресурс].   -</w:t>
      </w:r>
      <w:r>
        <w:rPr>
          <w:spacing w:val="-67"/>
          <w:sz w:val="28"/>
          <w:szCs w:val="28"/>
        </w:rPr>
        <w:t xml:space="preserve">                          </w:t>
      </w:r>
      <w:r>
        <w:rPr>
          <w:sz w:val="28"/>
          <w:szCs w:val="28"/>
        </w:rPr>
        <w:t>Режим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доступа:</w:t>
      </w:r>
      <w:r>
        <w:rPr>
          <w:spacing w:val="1"/>
          <w:sz w:val="28"/>
          <w:szCs w:val="28"/>
        </w:rPr>
        <w:t xml:space="preserve">   </w:t>
      </w:r>
      <w:hyperlink r:id="rId16">
        <w:r>
          <w:rPr>
            <w:sz w:val="28"/>
            <w:szCs w:val="28"/>
            <w:u w:val="single"/>
          </w:rPr>
          <w:t>www.kremlin.ru</w:t>
        </w:r>
      </w:hyperlink>
    </w:p>
    <w:p w:rsidR="00405A92" w:rsidRDefault="0037429A">
      <w:pPr>
        <w:pStyle w:val="af9"/>
        <w:numPr>
          <w:ilvl w:val="1"/>
          <w:numId w:val="4"/>
        </w:numPr>
        <w:tabs>
          <w:tab w:val="left" w:pos="615"/>
        </w:tabs>
        <w:spacing w:line="360" w:lineRule="auto"/>
        <w:ind w:left="0" w:firstLine="709"/>
        <w:jc w:val="both"/>
      </w:pPr>
      <w:r>
        <w:rPr>
          <w:sz w:val="28"/>
          <w:szCs w:val="28"/>
        </w:rPr>
        <w:t>Официальный</w:t>
      </w:r>
      <w:r>
        <w:rPr>
          <w:spacing w:val="23"/>
          <w:sz w:val="28"/>
          <w:szCs w:val="28"/>
        </w:rPr>
        <w:t xml:space="preserve"> </w:t>
      </w:r>
      <w:r>
        <w:rPr>
          <w:sz w:val="28"/>
          <w:szCs w:val="28"/>
        </w:rPr>
        <w:t>сайт</w:t>
      </w:r>
      <w:r>
        <w:rPr>
          <w:spacing w:val="20"/>
          <w:sz w:val="28"/>
          <w:szCs w:val="28"/>
        </w:rPr>
        <w:t xml:space="preserve"> </w:t>
      </w:r>
      <w:r>
        <w:rPr>
          <w:sz w:val="28"/>
          <w:szCs w:val="28"/>
        </w:rPr>
        <w:t>Государственной</w:t>
      </w:r>
      <w:r>
        <w:rPr>
          <w:spacing w:val="24"/>
          <w:sz w:val="28"/>
          <w:szCs w:val="28"/>
        </w:rPr>
        <w:t xml:space="preserve"> </w:t>
      </w:r>
      <w:r>
        <w:rPr>
          <w:sz w:val="28"/>
          <w:szCs w:val="28"/>
        </w:rPr>
        <w:t>Думы</w:t>
      </w:r>
      <w:r>
        <w:rPr>
          <w:spacing w:val="23"/>
          <w:sz w:val="28"/>
          <w:szCs w:val="28"/>
        </w:rPr>
        <w:t xml:space="preserve"> </w:t>
      </w:r>
      <w:r>
        <w:rPr>
          <w:sz w:val="28"/>
          <w:szCs w:val="28"/>
        </w:rPr>
        <w:t>Российской</w:t>
      </w:r>
      <w:r>
        <w:rPr>
          <w:spacing w:val="23"/>
          <w:sz w:val="28"/>
          <w:szCs w:val="28"/>
        </w:rPr>
        <w:t xml:space="preserve"> </w:t>
      </w:r>
      <w:r>
        <w:rPr>
          <w:sz w:val="28"/>
          <w:szCs w:val="28"/>
        </w:rPr>
        <w:t>Федерации.</w:t>
      </w:r>
      <w:r>
        <w:rPr>
          <w:spacing w:val="22"/>
          <w:sz w:val="28"/>
          <w:szCs w:val="28"/>
        </w:rPr>
        <w:t xml:space="preserve"> </w:t>
      </w:r>
      <w:r>
        <w:rPr>
          <w:sz w:val="28"/>
          <w:szCs w:val="28"/>
        </w:rPr>
        <w:t>[Электрон-</w:t>
      </w:r>
      <w:r>
        <w:rPr>
          <w:spacing w:val="-67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ный</w:t>
      </w:r>
      <w:proofErr w:type="spellEnd"/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ресурс].-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 xml:space="preserve">Режим доступа: </w:t>
      </w:r>
      <w:hyperlink r:id="rId17">
        <w:r>
          <w:rPr>
            <w:sz w:val="28"/>
            <w:szCs w:val="28"/>
          </w:rPr>
          <w:t>www.duma.gov.ru</w:t>
        </w:r>
      </w:hyperlink>
    </w:p>
    <w:p w:rsidR="00405A92" w:rsidRDefault="0037429A">
      <w:pPr>
        <w:pStyle w:val="af9"/>
        <w:numPr>
          <w:ilvl w:val="1"/>
          <w:numId w:val="4"/>
        </w:numPr>
        <w:tabs>
          <w:tab w:val="left" w:pos="615"/>
        </w:tabs>
        <w:spacing w:line="360" w:lineRule="auto"/>
        <w:ind w:left="0" w:firstLine="709"/>
        <w:jc w:val="both"/>
      </w:pPr>
      <w:r>
        <w:rPr>
          <w:sz w:val="28"/>
          <w:szCs w:val="28"/>
        </w:rPr>
        <w:t>Официальный</w:t>
      </w:r>
      <w:r>
        <w:rPr>
          <w:spacing w:val="65"/>
          <w:sz w:val="28"/>
          <w:szCs w:val="28"/>
        </w:rPr>
        <w:t xml:space="preserve"> </w:t>
      </w:r>
      <w:r>
        <w:rPr>
          <w:sz w:val="28"/>
          <w:szCs w:val="28"/>
        </w:rPr>
        <w:t>сайт</w:t>
      </w:r>
      <w:r>
        <w:rPr>
          <w:spacing w:val="63"/>
          <w:sz w:val="28"/>
          <w:szCs w:val="28"/>
        </w:rPr>
        <w:t xml:space="preserve"> </w:t>
      </w:r>
      <w:r>
        <w:rPr>
          <w:sz w:val="28"/>
          <w:szCs w:val="28"/>
        </w:rPr>
        <w:t>Правительства</w:t>
      </w:r>
      <w:r>
        <w:rPr>
          <w:spacing w:val="65"/>
          <w:sz w:val="28"/>
          <w:szCs w:val="28"/>
        </w:rPr>
        <w:t xml:space="preserve"> </w:t>
      </w:r>
      <w:r>
        <w:rPr>
          <w:sz w:val="28"/>
          <w:szCs w:val="28"/>
        </w:rPr>
        <w:t>Российской</w:t>
      </w:r>
      <w:r>
        <w:rPr>
          <w:spacing w:val="65"/>
          <w:sz w:val="28"/>
          <w:szCs w:val="28"/>
        </w:rPr>
        <w:t xml:space="preserve"> </w:t>
      </w:r>
      <w:r>
        <w:rPr>
          <w:sz w:val="28"/>
          <w:szCs w:val="28"/>
        </w:rPr>
        <w:t>Федерации.</w:t>
      </w:r>
      <w:r>
        <w:rPr>
          <w:spacing w:val="65"/>
          <w:sz w:val="28"/>
          <w:szCs w:val="28"/>
        </w:rPr>
        <w:t xml:space="preserve"> </w:t>
      </w:r>
      <w:r>
        <w:rPr>
          <w:sz w:val="28"/>
          <w:szCs w:val="28"/>
        </w:rPr>
        <w:t>[Электронный</w:t>
      </w:r>
      <w:r>
        <w:rPr>
          <w:spacing w:val="63"/>
          <w:sz w:val="28"/>
          <w:szCs w:val="28"/>
        </w:rPr>
        <w:t xml:space="preserve"> </w:t>
      </w:r>
      <w:r>
        <w:rPr>
          <w:sz w:val="28"/>
          <w:szCs w:val="28"/>
        </w:rPr>
        <w:t>ре</w:t>
      </w:r>
      <w:r>
        <w:rPr>
          <w:spacing w:val="-67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сурс</w:t>
      </w:r>
      <w:proofErr w:type="spellEnd"/>
      <w:r>
        <w:rPr>
          <w:sz w:val="28"/>
          <w:szCs w:val="28"/>
        </w:rPr>
        <w:t>].-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Режим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 xml:space="preserve">доступа: </w:t>
      </w:r>
      <w:hyperlink r:id="rId18">
        <w:r>
          <w:rPr>
            <w:sz w:val="28"/>
            <w:szCs w:val="28"/>
            <w:u w:val="single"/>
          </w:rPr>
          <w:t>www.gov.ru</w:t>
        </w:r>
      </w:hyperlink>
    </w:p>
    <w:p w:rsidR="00405A92" w:rsidRDefault="0037429A">
      <w:pPr>
        <w:pStyle w:val="af9"/>
        <w:numPr>
          <w:ilvl w:val="1"/>
          <w:numId w:val="4"/>
        </w:numPr>
        <w:tabs>
          <w:tab w:val="left" w:pos="615"/>
        </w:tabs>
        <w:spacing w:line="360" w:lineRule="auto"/>
        <w:ind w:left="0" w:firstLine="709"/>
        <w:jc w:val="both"/>
      </w:pPr>
      <w:r>
        <w:rPr>
          <w:sz w:val="28"/>
          <w:szCs w:val="28"/>
        </w:rPr>
        <w:t xml:space="preserve">Официальный сайт </w:t>
      </w:r>
      <w:proofErr w:type="gramStart"/>
      <w:r>
        <w:rPr>
          <w:sz w:val="28"/>
          <w:szCs w:val="28"/>
        </w:rPr>
        <w:t xml:space="preserve">Банка 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России</w:t>
      </w:r>
      <w:proofErr w:type="gramEnd"/>
      <w:r>
        <w:rPr>
          <w:spacing w:val="64"/>
          <w:sz w:val="28"/>
          <w:szCs w:val="28"/>
        </w:rPr>
        <w:t xml:space="preserve"> </w:t>
      </w:r>
      <w:r>
        <w:rPr>
          <w:sz w:val="28"/>
          <w:szCs w:val="28"/>
        </w:rPr>
        <w:t>[Электронный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ресурс].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Режим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доступа:</w:t>
      </w:r>
      <w:r>
        <w:rPr>
          <w:spacing w:val="-1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http</w:t>
      </w:r>
      <w:proofErr w:type="spellEnd"/>
      <w:r>
        <w:rPr>
          <w:sz w:val="28"/>
          <w:szCs w:val="28"/>
        </w:rPr>
        <w:t>//</w:t>
      </w:r>
      <w:hyperlink r:id="rId19">
        <w:r>
          <w:rPr>
            <w:sz w:val="28"/>
            <w:szCs w:val="28"/>
          </w:rPr>
          <w:t>www.cbr.ru</w:t>
        </w:r>
      </w:hyperlink>
      <w:r>
        <w:rPr>
          <w:sz w:val="28"/>
          <w:szCs w:val="28"/>
        </w:rPr>
        <w:t>.</w:t>
      </w:r>
    </w:p>
    <w:p w:rsidR="00405A92" w:rsidRDefault="0037429A">
      <w:pPr>
        <w:pStyle w:val="af9"/>
        <w:numPr>
          <w:ilvl w:val="1"/>
          <w:numId w:val="4"/>
        </w:numPr>
        <w:tabs>
          <w:tab w:val="left" w:pos="615"/>
        </w:tabs>
        <w:spacing w:line="360" w:lineRule="auto"/>
        <w:ind w:left="0" w:firstLine="709"/>
        <w:jc w:val="both"/>
      </w:pPr>
      <w:r>
        <w:rPr>
          <w:sz w:val="28"/>
          <w:szCs w:val="28"/>
        </w:rPr>
        <w:t>Официальный сайт Министерства</w:t>
      </w:r>
      <w:r>
        <w:rPr>
          <w:sz w:val="28"/>
          <w:szCs w:val="28"/>
        </w:rPr>
        <w:tab/>
        <w:t>финансов</w:t>
      </w:r>
      <w:r>
        <w:rPr>
          <w:sz w:val="28"/>
          <w:szCs w:val="28"/>
        </w:rPr>
        <w:tab/>
        <w:t>РФ</w:t>
      </w:r>
      <w:r>
        <w:rPr>
          <w:sz w:val="28"/>
          <w:szCs w:val="28"/>
        </w:rPr>
        <w:tab/>
        <w:t>[Электронный</w:t>
      </w:r>
      <w:r>
        <w:rPr>
          <w:sz w:val="28"/>
          <w:szCs w:val="28"/>
        </w:rPr>
        <w:tab/>
        <w:t>ресурс]. Режим</w:t>
      </w:r>
      <w:r>
        <w:rPr>
          <w:sz w:val="28"/>
          <w:szCs w:val="28"/>
        </w:rPr>
        <w:tab/>
      </w:r>
      <w:r>
        <w:rPr>
          <w:spacing w:val="-1"/>
          <w:sz w:val="28"/>
          <w:szCs w:val="28"/>
        </w:rPr>
        <w:t xml:space="preserve">доступа:   </w:t>
      </w:r>
      <w:r>
        <w:rPr>
          <w:spacing w:val="-67"/>
          <w:sz w:val="28"/>
          <w:szCs w:val="28"/>
        </w:rPr>
        <w:t xml:space="preserve"> </w:t>
      </w:r>
      <w:hyperlink r:id="rId20">
        <w:r>
          <w:rPr>
            <w:sz w:val="28"/>
            <w:szCs w:val="28"/>
            <w:u w:val="single"/>
          </w:rPr>
          <w:t>http://www.minfin.ru</w:t>
        </w:r>
      </w:hyperlink>
      <w:r>
        <w:rPr>
          <w:sz w:val="28"/>
          <w:szCs w:val="28"/>
        </w:rPr>
        <w:t>.</w:t>
      </w:r>
    </w:p>
    <w:p w:rsidR="00405A92" w:rsidRDefault="0037429A">
      <w:pPr>
        <w:pStyle w:val="af9"/>
        <w:numPr>
          <w:ilvl w:val="1"/>
          <w:numId w:val="4"/>
        </w:numPr>
        <w:tabs>
          <w:tab w:val="left" w:pos="615"/>
        </w:tabs>
        <w:spacing w:line="360" w:lineRule="auto"/>
        <w:ind w:left="0" w:firstLine="709"/>
        <w:jc w:val="both"/>
      </w:pPr>
      <w:r>
        <w:rPr>
          <w:sz w:val="28"/>
          <w:szCs w:val="28"/>
        </w:rPr>
        <w:t>Официальный</w:t>
      </w:r>
      <w:r>
        <w:rPr>
          <w:spacing w:val="12"/>
          <w:sz w:val="28"/>
          <w:szCs w:val="28"/>
        </w:rPr>
        <w:t xml:space="preserve"> </w:t>
      </w:r>
      <w:r>
        <w:rPr>
          <w:sz w:val="28"/>
          <w:szCs w:val="28"/>
        </w:rPr>
        <w:t>сайт</w:t>
      </w:r>
      <w:r>
        <w:rPr>
          <w:spacing w:val="11"/>
          <w:sz w:val="28"/>
          <w:szCs w:val="28"/>
        </w:rPr>
        <w:t xml:space="preserve"> </w:t>
      </w:r>
      <w:r>
        <w:rPr>
          <w:sz w:val="28"/>
          <w:szCs w:val="28"/>
        </w:rPr>
        <w:t>Минэкономразвития</w:t>
      </w:r>
      <w:r>
        <w:rPr>
          <w:spacing w:val="14"/>
          <w:sz w:val="28"/>
          <w:szCs w:val="28"/>
        </w:rPr>
        <w:t xml:space="preserve"> </w:t>
      </w:r>
      <w:r>
        <w:rPr>
          <w:sz w:val="28"/>
          <w:szCs w:val="28"/>
        </w:rPr>
        <w:t>России.</w:t>
      </w:r>
      <w:r>
        <w:rPr>
          <w:spacing w:val="13"/>
          <w:sz w:val="28"/>
          <w:szCs w:val="28"/>
        </w:rPr>
        <w:t xml:space="preserve"> </w:t>
      </w:r>
      <w:r>
        <w:rPr>
          <w:sz w:val="28"/>
          <w:szCs w:val="28"/>
        </w:rPr>
        <w:t>[Электронный</w:t>
      </w:r>
      <w:r>
        <w:rPr>
          <w:spacing w:val="14"/>
          <w:sz w:val="28"/>
          <w:szCs w:val="28"/>
        </w:rPr>
        <w:t xml:space="preserve"> </w:t>
      </w:r>
      <w:r>
        <w:rPr>
          <w:sz w:val="28"/>
          <w:szCs w:val="28"/>
        </w:rPr>
        <w:t>ресурс].-</w:t>
      </w:r>
      <w:r>
        <w:rPr>
          <w:spacing w:val="12"/>
          <w:sz w:val="28"/>
          <w:szCs w:val="28"/>
        </w:rPr>
        <w:t xml:space="preserve"> </w:t>
      </w:r>
      <w:r>
        <w:rPr>
          <w:sz w:val="28"/>
          <w:szCs w:val="28"/>
        </w:rPr>
        <w:t>Режим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 xml:space="preserve">доступа: </w:t>
      </w:r>
      <w:hyperlink r:id="rId21">
        <w:r>
          <w:rPr>
            <w:sz w:val="28"/>
            <w:szCs w:val="28"/>
          </w:rPr>
          <w:t>www.economy.gov.ru</w:t>
        </w:r>
      </w:hyperlink>
    </w:p>
    <w:p w:rsidR="00405A92" w:rsidRDefault="0037429A">
      <w:pPr>
        <w:pStyle w:val="af9"/>
        <w:numPr>
          <w:ilvl w:val="1"/>
          <w:numId w:val="4"/>
        </w:numPr>
        <w:tabs>
          <w:tab w:val="left" w:pos="615"/>
        </w:tabs>
        <w:spacing w:line="360" w:lineRule="auto"/>
        <w:ind w:left="0" w:firstLine="709"/>
        <w:jc w:val="both"/>
      </w:pPr>
      <w:r>
        <w:rPr>
          <w:sz w:val="28"/>
          <w:szCs w:val="28"/>
        </w:rPr>
        <w:t xml:space="preserve">Информационное агентство СИБОНДЗ [Электронный ресурс]. – Режим </w:t>
      </w:r>
      <w:proofErr w:type="gramStart"/>
      <w:r>
        <w:rPr>
          <w:sz w:val="28"/>
          <w:szCs w:val="28"/>
        </w:rPr>
        <w:t>доступа:</w:t>
      </w:r>
      <w:r>
        <w:rPr>
          <w:spacing w:val="-67"/>
          <w:sz w:val="28"/>
          <w:szCs w:val="28"/>
        </w:rPr>
        <w:t xml:space="preserve">   </w:t>
      </w:r>
      <w:proofErr w:type="gramEnd"/>
      <w:r>
        <w:rPr>
          <w:spacing w:val="-67"/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http://www.cbonds.info/ru/</w:t>
      </w:r>
    </w:p>
    <w:p w:rsidR="00405A92" w:rsidRDefault="0037429A">
      <w:pPr>
        <w:pStyle w:val="af9"/>
        <w:numPr>
          <w:ilvl w:val="1"/>
          <w:numId w:val="4"/>
        </w:numPr>
        <w:tabs>
          <w:tab w:val="left" w:pos="615"/>
        </w:tabs>
        <w:spacing w:line="360" w:lineRule="auto"/>
        <w:ind w:left="0" w:firstLine="709"/>
        <w:jc w:val="both"/>
      </w:pPr>
      <w:r>
        <w:rPr>
          <w:sz w:val="28"/>
          <w:szCs w:val="28"/>
        </w:rPr>
        <w:t>Интернет-страница</w:t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Базельского</w:t>
      </w:r>
      <w:proofErr w:type="spellEnd"/>
      <w:r>
        <w:rPr>
          <w:sz w:val="28"/>
          <w:szCs w:val="28"/>
        </w:rPr>
        <w:tab/>
        <w:t>комитета</w:t>
      </w:r>
      <w:r>
        <w:rPr>
          <w:sz w:val="28"/>
          <w:szCs w:val="28"/>
        </w:rPr>
        <w:tab/>
        <w:t>по</w:t>
      </w:r>
      <w:r>
        <w:rPr>
          <w:sz w:val="28"/>
          <w:szCs w:val="28"/>
        </w:rPr>
        <w:tab/>
        <w:t>банковскому</w:t>
      </w:r>
      <w:r>
        <w:rPr>
          <w:sz w:val="28"/>
          <w:szCs w:val="28"/>
        </w:rPr>
        <w:lastRenderedPageBreak/>
        <w:tab/>
        <w:t xml:space="preserve">надзору.   - </w:t>
      </w:r>
      <w:r>
        <w:rPr>
          <w:sz w:val="28"/>
          <w:szCs w:val="28"/>
        </w:rPr>
        <w:tab/>
      </w:r>
      <w:r>
        <w:rPr>
          <w:spacing w:val="-2"/>
          <w:sz w:val="28"/>
          <w:szCs w:val="28"/>
        </w:rPr>
        <w:t xml:space="preserve">Режим доступа:       </w:t>
      </w:r>
      <w:r>
        <w:rPr>
          <w:spacing w:val="-67"/>
          <w:sz w:val="28"/>
          <w:szCs w:val="28"/>
        </w:rPr>
        <w:t xml:space="preserve"> </w:t>
      </w:r>
      <w:hyperlink r:id="rId22">
        <w:r>
          <w:rPr>
            <w:sz w:val="28"/>
            <w:szCs w:val="28"/>
            <w:u w:val="single"/>
          </w:rPr>
          <w:t>http://www.bis.org</w:t>
        </w:r>
      </w:hyperlink>
    </w:p>
    <w:p w:rsidR="00405A92" w:rsidRDefault="0037429A">
      <w:pPr>
        <w:pStyle w:val="af9"/>
        <w:numPr>
          <w:ilvl w:val="1"/>
          <w:numId w:val="4"/>
        </w:numPr>
        <w:tabs>
          <w:tab w:val="left" w:pos="615"/>
        </w:tabs>
        <w:spacing w:line="360" w:lineRule="auto"/>
        <w:ind w:left="0" w:firstLine="709"/>
        <w:jc w:val="both"/>
      </w:pPr>
      <w:r>
        <w:rPr>
          <w:sz w:val="28"/>
          <w:szCs w:val="28"/>
        </w:rPr>
        <w:t>Интернет-страница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Международного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валютного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фонда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>
        <w:rPr>
          <w:spacing w:val="56"/>
          <w:sz w:val="28"/>
          <w:szCs w:val="28"/>
        </w:rPr>
        <w:t xml:space="preserve"> </w:t>
      </w:r>
      <w:hyperlink r:id="rId23">
        <w:r>
          <w:rPr>
            <w:sz w:val="28"/>
            <w:szCs w:val="28"/>
            <w:u w:val="single"/>
          </w:rPr>
          <w:t>http://www.imf.com</w:t>
        </w:r>
      </w:hyperlink>
    </w:p>
    <w:p w:rsidR="00405A92" w:rsidRDefault="0037429A">
      <w:pPr>
        <w:pStyle w:val="af9"/>
        <w:numPr>
          <w:ilvl w:val="1"/>
          <w:numId w:val="4"/>
        </w:numPr>
        <w:tabs>
          <w:tab w:val="left" w:pos="615"/>
        </w:tabs>
        <w:spacing w:line="360" w:lineRule="auto"/>
        <w:ind w:left="0" w:firstLine="709"/>
        <w:jc w:val="both"/>
      </w:pPr>
      <w:r>
        <w:rPr>
          <w:sz w:val="28"/>
          <w:szCs w:val="28"/>
        </w:rPr>
        <w:t>Официальный</w:t>
      </w:r>
      <w:r>
        <w:rPr>
          <w:spacing w:val="16"/>
          <w:sz w:val="28"/>
          <w:szCs w:val="28"/>
        </w:rPr>
        <w:t xml:space="preserve"> </w:t>
      </w:r>
      <w:r>
        <w:rPr>
          <w:sz w:val="28"/>
          <w:szCs w:val="28"/>
        </w:rPr>
        <w:t>сайт</w:t>
      </w:r>
      <w:r>
        <w:rPr>
          <w:spacing w:val="16"/>
          <w:sz w:val="28"/>
          <w:szCs w:val="28"/>
        </w:rPr>
        <w:t xml:space="preserve"> </w:t>
      </w:r>
      <w:r>
        <w:rPr>
          <w:sz w:val="28"/>
          <w:szCs w:val="28"/>
        </w:rPr>
        <w:t>Российской</w:t>
      </w:r>
      <w:r>
        <w:rPr>
          <w:spacing w:val="16"/>
          <w:sz w:val="28"/>
          <w:szCs w:val="28"/>
        </w:rPr>
        <w:t xml:space="preserve"> </w:t>
      </w:r>
      <w:r>
        <w:rPr>
          <w:sz w:val="28"/>
          <w:szCs w:val="28"/>
        </w:rPr>
        <w:t>газеты.</w:t>
      </w:r>
      <w:r>
        <w:rPr>
          <w:spacing w:val="13"/>
          <w:sz w:val="28"/>
          <w:szCs w:val="28"/>
        </w:rPr>
        <w:t xml:space="preserve"> </w:t>
      </w:r>
      <w:r>
        <w:rPr>
          <w:sz w:val="28"/>
          <w:szCs w:val="28"/>
        </w:rPr>
        <w:t>[Электронный</w:t>
      </w:r>
      <w:r>
        <w:rPr>
          <w:spacing w:val="16"/>
          <w:sz w:val="28"/>
          <w:szCs w:val="28"/>
        </w:rPr>
        <w:t xml:space="preserve"> </w:t>
      </w:r>
      <w:r>
        <w:rPr>
          <w:sz w:val="28"/>
          <w:szCs w:val="28"/>
        </w:rPr>
        <w:t>ресурс].-</w:t>
      </w:r>
      <w:r>
        <w:rPr>
          <w:spacing w:val="19"/>
          <w:sz w:val="28"/>
          <w:szCs w:val="28"/>
        </w:rPr>
        <w:t xml:space="preserve"> </w:t>
      </w:r>
      <w:r>
        <w:rPr>
          <w:sz w:val="28"/>
          <w:szCs w:val="28"/>
        </w:rPr>
        <w:t>Режим</w:t>
      </w:r>
      <w:r>
        <w:rPr>
          <w:spacing w:val="15"/>
          <w:sz w:val="28"/>
          <w:szCs w:val="28"/>
        </w:rPr>
        <w:t xml:space="preserve"> </w:t>
      </w:r>
      <w:r>
        <w:rPr>
          <w:sz w:val="28"/>
          <w:szCs w:val="28"/>
        </w:rPr>
        <w:t>доступа:</w:t>
      </w:r>
      <w:r>
        <w:rPr>
          <w:spacing w:val="-67"/>
          <w:sz w:val="28"/>
          <w:szCs w:val="28"/>
        </w:rPr>
        <w:t xml:space="preserve"> </w:t>
      </w:r>
      <w:hyperlink r:id="rId24">
        <w:r>
          <w:rPr>
            <w:sz w:val="28"/>
            <w:szCs w:val="28"/>
            <w:u w:val="single"/>
          </w:rPr>
          <w:t>www.rg.ru</w:t>
        </w:r>
      </w:hyperlink>
    </w:p>
    <w:p w:rsidR="00405A92" w:rsidRDefault="0037429A">
      <w:pPr>
        <w:pStyle w:val="af9"/>
        <w:numPr>
          <w:ilvl w:val="1"/>
          <w:numId w:val="4"/>
        </w:numPr>
        <w:tabs>
          <w:tab w:val="left" w:pos="615"/>
        </w:tabs>
        <w:spacing w:line="360" w:lineRule="auto"/>
        <w:ind w:left="0" w:firstLine="709"/>
        <w:jc w:val="both"/>
      </w:pPr>
      <w:r>
        <w:rPr>
          <w:sz w:val="28"/>
          <w:szCs w:val="28"/>
        </w:rPr>
        <w:t>Официальный</w:t>
      </w:r>
      <w:r>
        <w:rPr>
          <w:spacing w:val="12"/>
          <w:sz w:val="28"/>
          <w:szCs w:val="28"/>
        </w:rPr>
        <w:t xml:space="preserve"> </w:t>
      </w:r>
      <w:r>
        <w:rPr>
          <w:sz w:val="28"/>
          <w:szCs w:val="28"/>
        </w:rPr>
        <w:t>сайт</w:t>
      </w:r>
      <w:r>
        <w:rPr>
          <w:spacing w:val="12"/>
          <w:sz w:val="28"/>
          <w:szCs w:val="28"/>
        </w:rPr>
        <w:t xml:space="preserve"> </w:t>
      </w:r>
      <w:r>
        <w:rPr>
          <w:sz w:val="28"/>
          <w:szCs w:val="28"/>
        </w:rPr>
        <w:t>компании</w:t>
      </w:r>
      <w:r>
        <w:rPr>
          <w:spacing w:val="12"/>
          <w:sz w:val="28"/>
          <w:szCs w:val="28"/>
        </w:rPr>
        <w:t xml:space="preserve"> </w:t>
      </w:r>
      <w:r>
        <w:rPr>
          <w:sz w:val="28"/>
          <w:szCs w:val="28"/>
        </w:rPr>
        <w:t>«Консультант</w:t>
      </w:r>
      <w:r>
        <w:rPr>
          <w:spacing w:val="13"/>
          <w:sz w:val="28"/>
          <w:szCs w:val="28"/>
        </w:rPr>
        <w:t xml:space="preserve"> </w:t>
      </w:r>
      <w:r>
        <w:rPr>
          <w:sz w:val="28"/>
          <w:szCs w:val="28"/>
        </w:rPr>
        <w:t>Плюс».</w:t>
      </w:r>
      <w:r>
        <w:rPr>
          <w:spacing w:val="11"/>
          <w:sz w:val="28"/>
          <w:szCs w:val="28"/>
        </w:rPr>
        <w:t xml:space="preserve"> </w:t>
      </w:r>
      <w:r>
        <w:rPr>
          <w:sz w:val="28"/>
          <w:szCs w:val="28"/>
        </w:rPr>
        <w:t>[Электронный</w:t>
      </w:r>
      <w:r>
        <w:rPr>
          <w:spacing w:val="13"/>
          <w:sz w:val="28"/>
          <w:szCs w:val="28"/>
        </w:rPr>
        <w:t xml:space="preserve"> </w:t>
      </w:r>
      <w:r>
        <w:rPr>
          <w:sz w:val="28"/>
          <w:szCs w:val="28"/>
        </w:rPr>
        <w:t>ресурс].-</w:t>
      </w:r>
      <w:r>
        <w:rPr>
          <w:spacing w:val="14"/>
          <w:sz w:val="28"/>
          <w:szCs w:val="28"/>
        </w:rPr>
        <w:t xml:space="preserve"> </w:t>
      </w:r>
      <w:r>
        <w:rPr>
          <w:sz w:val="28"/>
          <w:szCs w:val="28"/>
        </w:rPr>
        <w:t>Ре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жим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доступа:</w:t>
      </w:r>
      <w:r>
        <w:rPr>
          <w:spacing w:val="-1"/>
          <w:sz w:val="28"/>
          <w:szCs w:val="28"/>
        </w:rPr>
        <w:t xml:space="preserve"> </w:t>
      </w:r>
      <w:hyperlink r:id="rId25">
        <w:r>
          <w:rPr>
            <w:sz w:val="28"/>
            <w:szCs w:val="28"/>
            <w:u w:val="single"/>
          </w:rPr>
          <w:t>www.consultant.ru</w:t>
        </w:r>
      </w:hyperlink>
    </w:p>
    <w:p w:rsidR="00405A92" w:rsidRDefault="0037429A">
      <w:pPr>
        <w:pStyle w:val="af9"/>
        <w:numPr>
          <w:ilvl w:val="1"/>
          <w:numId w:val="4"/>
        </w:numPr>
        <w:tabs>
          <w:tab w:val="left" w:pos="615"/>
        </w:tabs>
        <w:spacing w:line="360" w:lineRule="auto"/>
        <w:ind w:left="0" w:firstLine="709"/>
        <w:jc w:val="both"/>
      </w:pPr>
      <w:r>
        <w:rPr>
          <w:sz w:val="28"/>
          <w:szCs w:val="28"/>
        </w:rPr>
        <w:t>Справочная правовая система «Гарант». [Электронный ресурс].- Режим доступа:</w:t>
      </w:r>
      <w:r>
        <w:rPr>
          <w:spacing w:val="-67"/>
          <w:sz w:val="28"/>
          <w:szCs w:val="28"/>
        </w:rPr>
        <w:t xml:space="preserve"> </w:t>
      </w:r>
      <w:hyperlink r:id="rId26">
        <w:r>
          <w:rPr>
            <w:sz w:val="28"/>
            <w:szCs w:val="28"/>
            <w:u w:val="single"/>
          </w:rPr>
          <w:t>www.garant.ru</w:t>
        </w:r>
      </w:hyperlink>
    </w:p>
    <w:p w:rsidR="00405A92" w:rsidRDefault="0037429A">
      <w:pPr>
        <w:pStyle w:val="af9"/>
        <w:numPr>
          <w:ilvl w:val="1"/>
          <w:numId w:val="4"/>
        </w:numPr>
        <w:tabs>
          <w:tab w:val="left" w:pos="615"/>
        </w:tabs>
        <w:spacing w:line="360" w:lineRule="auto"/>
        <w:ind w:left="0" w:firstLine="709"/>
        <w:jc w:val="both"/>
      </w:pPr>
      <w:r>
        <w:rPr>
          <w:sz w:val="28"/>
          <w:szCs w:val="28"/>
        </w:rPr>
        <w:t>Сайт</w:t>
      </w:r>
      <w:r>
        <w:rPr>
          <w:spacing w:val="12"/>
          <w:sz w:val="28"/>
          <w:szCs w:val="28"/>
        </w:rPr>
        <w:t xml:space="preserve"> </w:t>
      </w:r>
      <w:r>
        <w:rPr>
          <w:sz w:val="28"/>
          <w:szCs w:val="28"/>
        </w:rPr>
        <w:t>Корпоративный</w:t>
      </w:r>
      <w:r>
        <w:rPr>
          <w:spacing w:val="10"/>
          <w:sz w:val="28"/>
          <w:szCs w:val="28"/>
        </w:rPr>
        <w:t xml:space="preserve"> </w:t>
      </w:r>
      <w:r>
        <w:rPr>
          <w:sz w:val="28"/>
          <w:szCs w:val="28"/>
        </w:rPr>
        <w:t>менеджмент</w:t>
      </w:r>
      <w:r>
        <w:rPr>
          <w:spacing w:val="12"/>
          <w:sz w:val="28"/>
          <w:szCs w:val="28"/>
        </w:rPr>
        <w:t xml:space="preserve"> </w:t>
      </w:r>
      <w:r>
        <w:rPr>
          <w:sz w:val="28"/>
          <w:szCs w:val="28"/>
        </w:rPr>
        <w:t>[Электронный</w:t>
      </w:r>
      <w:r>
        <w:rPr>
          <w:spacing w:val="10"/>
          <w:sz w:val="28"/>
          <w:szCs w:val="28"/>
        </w:rPr>
        <w:t xml:space="preserve"> </w:t>
      </w:r>
      <w:r>
        <w:rPr>
          <w:sz w:val="28"/>
          <w:szCs w:val="28"/>
        </w:rPr>
        <w:t>ресурс].</w:t>
      </w:r>
      <w:r>
        <w:rPr>
          <w:spacing w:val="18"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>
        <w:rPr>
          <w:spacing w:val="14"/>
          <w:sz w:val="28"/>
          <w:szCs w:val="28"/>
        </w:rPr>
        <w:t xml:space="preserve"> </w:t>
      </w:r>
      <w:r>
        <w:rPr>
          <w:sz w:val="28"/>
          <w:szCs w:val="28"/>
        </w:rPr>
        <w:t>Режим</w:t>
      </w:r>
      <w:r>
        <w:rPr>
          <w:spacing w:val="10"/>
          <w:sz w:val="28"/>
          <w:szCs w:val="28"/>
        </w:rPr>
        <w:t xml:space="preserve"> </w:t>
      </w:r>
      <w:r>
        <w:rPr>
          <w:sz w:val="28"/>
          <w:szCs w:val="28"/>
        </w:rPr>
        <w:t>доступа:</w:t>
      </w:r>
      <w:r>
        <w:rPr>
          <w:spacing w:val="-67"/>
          <w:sz w:val="28"/>
          <w:szCs w:val="28"/>
        </w:rPr>
        <w:t xml:space="preserve"> </w:t>
      </w:r>
      <w:hyperlink r:id="rId27">
        <w:r>
          <w:rPr>
            <w:sz w:val="28"/>
            <w:szCs w:val="28"/>
          </w:rPr>
          <w:t>http://www.cfin.ru.</w:t>
        </w:r>
      </w:hyperlink>
    </w:p>
    <w:p w:rsidR="00405A92" w:rsidRDefault="0037429A">
      <w:pPr>
        <w:pStyle w:val="af9"/>
        <w:numPr>
          <w:ilvl w:val="1"/>
          <w:numId w:val="4"/>
        </w:numPr>
        <w:tabs>
          <w:tab w:val="left" w:pos="615"/>
        </w:tabs>
        <w:spacing w:line="360" w:lineRule="auto"/>
        <w:ind w:left="0" w:firstLine="709"/>
        <w:jc w:val="both"/>
      </w:pPr>
      <w:r>
        <w:rPr>
          <w:sz w:val="28"/>
          <w:szCs w:val="28"/>
        </w:rPr>
        <w:t>Сайт</w:t>
      </w:r>
      <w:r>
        <w:rPr>
          <w:spacing w:val="27"/>
          <w:sz w:val="28"/>
          <w:szCs w:val="28"/>
        </w:rPr>
        <w:t xml:space="preserve"> </w:t>
      </w:r>
      <w:r>
        <w:rPr>
          <w:sz w:val="28"/>
          <w:szCs w:val="28"/>
        </w:rPr>
        <w:t>Ассоциации</w:t>
      </w:r>
      <w:r>
        <w:rPr>
          <w:spacing w:val="28"/>
          <w:sz w:val="28"/>
          <w:szCs w:val="28"/>
        </w:rPr>
        <w:t xml:space="preserve"> </w:t>
      </w:r>
      <w:r>
        <w:rPr>
          <w:sz w:val="28"/>
          <w:szCs w:val="28"/>
        </w:rPr>
        <w:t>российских</w:t>
      </w:r>
      <w:r>
        <w:rPr>
          <w:spacing w:val="28"/>
          <w:sz w:val="28"/>
          <w:szCs w:val="28"/>
        </w:rPr>
        <w:t xml:space="preserve"> </w:t>
      </w:r>
      <w:r>
        <w:rPr>
          <w:sz w:val="28"/>
          <w:szCs w:val="28"/>
        </w:rPr>
        <w:t>банков</w:t>
      </w:r>
      <w:r>
        <w:rPr>
          <w:spacing w:val="27"/>
          <w:sz w:val="28"/>
          <w:szCs w:val="28"/>
        </w:rPr>
        <w:t xml:space="preserve"> </w:t>
      </w:r>
      <w:r>
        <w:rPr>
          <w:sz w:val="28"/>
          <w:szCs w:val="28"/>
        </w:rPr>
        <w:t>[Электронный</w:t>
      </w:r>
      <w:r>
        <w:rPr>
          <w:spacing w:val="28"/>
          <w:sz w:val="28"/>
          <w:szCs w:val="28"/>
        </w:rPr>
        <w:t xml:space="preserve"> </w:t>
      </w:r>
      <w:r>
        <w:rPr>
          <w:sz w:val="28"/>
          <w:szCs w:val="28"/>
        </w:rPr>
        <w:t>ресурс].</w:t>
      </w:r>
      <w:r>
        <w:rPr>
          <w:spacing w:val="35"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>
        <w:rPr>
          <w:spacing w:val="30"/>
          <w:sz w:val="28"/>
          <w:szCs w:val="28"/>
        </w:rPr>
        <w:t xml:space="preserve"> </w:t>
      </w:r>
      <w:r>
        <w:rPr>
          <w:sz w:val="28"/>
          <w:szCs w:val="28"/>
        </w:rPr>
        <w:t>Режим</w:t>
      </w:r>
      <w:r>
        <w:rPr>
          <w:spacing w:val="27"/>
          <w:sz w:val="28"/>
          <w:szCs w:val="28"/>
        </w:rPr>
        <w:t xml:space="preserve"> </w:t>
      </w:r>
      <w:r>
        <w:rPr>
          <w:sz w:val="28"/>
          <w:szCs w:val="28"/>
        </w:rPr>
        <w:t>доступа:</w:t>
      </w:r>
      <w:r>
        <w:rPr>
          <w:spacing w:val="-67"/>
          <w:sz w:val="28"/>
          <w:szCs w:val="28"/>
        </w:rPr>
        <w:t xml:space="preserve"> </w:t>
      </w:r>
      <w:hyperlink r:id="rId28">
        <w:r>
          <w:rPr>
            <w:sz w:val="28"/>
            <w:szCs w:val="28"/>
          </w:rPr>
          <w:t>http://arb.ru.</w:t>
        </w:r>
      </w:hyperlink>
    </w:p>
    <w:p w:rsidR="00405A92" w:rsidRDefault="0037429A">
      <w:pPr>
        <w:pStyle w:val="af9"/>
        <w:numPr>
          <w:ilvl w:val="1"/>
          <w:numId w:val="4"/>
        </w:numPr>
        <w:tabs>
          <w:tab w:val="left" w:pos="615"/>
        </w:tabs>
        <w:spacing w:line="360" w:lineRule="auto"/>
        <w:ind w:left="0" w:firstLine="709"/>
        <w:jc w:val="both"/>
      </w:pPr>
      <w:r>
        <w:rPr>
          <w:sz w:val="28"/>
          <w:szCs w:val="28"/>
        </w:rPr>
        <w:t>Сайт</w:t>
      </w:r>
      <w:r>
        <w:rPr>
          <w:spacing w:val="26"/>
          <w:sz w:val="28"/>
          <w:szCs w:val="28"/>
        </w:rPr>
        <w:t xml:space="preserve"> </w:t>
      </w:r>
      <w:r>
        <w:rPr>
          <w:sz w:val="28"/>
          <w:szCs w:val="28"/>
        </w:rPr>
        <w:t>SWOT-анализ.</w:t>
      </w:r>
      <w:r>
        <w:rPr>
          <w:spacing w:val="22"/>
          <w:sz w:val="28"/>
          <w:szCs w:val="28"/>
        </w:rPr>
        <w:t xml:space="preserve"> </w:t>
      </w:r>
      <w:r>
        <w:rPr>
          <w:sz w:val="28"/>
          <w:szCs w:val="28"/>
        </w:rPr>
        <w:t>Программы</w:t>
      </w:r>
      <w:r>
        <w:rPr>
          <w:spacing w:val="27"/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>
        <w:rPr>
          <w:spacing w:val="27"/>
          <w:sz w:val="28"/>
          <w:szCs w:val="28"/>
        </w:rPr>
        <w:t xml:space="preserve"> </w:t>
      </w:r>
      <w:r>
        <w:rPr>
          <w:sz w:val="28"/>
          <w:szCs w:val="28"/>
        </w:rPr>
        <w:t>стратегического</w:t>
      </w:r>
      <w:r>
        <w:rPr>
          <w:spacing w:val="26"/>
          <w:sz w:val="28"/>
          <w:szCs w:val="28"/>
        </w:rPr>
        <w:t xml:space="preserve"> </w:t>
      </w:r>
      <w:r>
        <w:rPr>
          <w:sz w:val="28"/>
          <w:szCs w:val="28"/>
        </w:rPr>
        <w:t>планирования</w:t>
      </w:r>
      <w:r>
        <w:rPr>
          <w:spacing w:val="24"/>
          <w:sz w:val="28"/>
          <w:szCs w:val="28"/>
        </w:rPr>
        <w:t xml:space="preserve"> </w:t>
      </w:r>
      <w:r>
        <w:rPr>
          <w:sz w:val="28"/>
          <w:szCs w:val="28"/>
        </w:rPr>
        <w:t>[</w:t>
      </w:r>
      <w:proofErr w:type="gramStart"/>
      <w:r>
        <w:rPr>
          <w:sz w:val="28"/>
          <w:szCs w:val="28"/>
        </w:rPr>
        <w:t>Электрон-</w:t>
      </w:r>
      <w:r>
        <w:rPr>
          <w:spacing w:val="-67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ный</w:t>
      </w:r>
      <w:proofErr w:type="spellEnd"/>
      <w:proofErr w:type="gramEnd"/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ресурс].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– Режим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доступа:</w:t>
      </w:r>
      <w:r>
        <w:rPr>
          <w:spacing w:val="1"/>
          <w:sz w:val="28"/>
          <w:szCs w:val="28"/>
        </w:rPr>
        <w:t xml:space="preserve"> </w:t>
      </w:r>
      <w:hyperlink r:id="rId29">
        <w:r>
          <w:rPr>
            <w:sz w:val="28"/>
            <w:szCs w:val="28"/>
          </w:rPr>
          <w:t>http://www.swot-analysis.ru.</w:t>
        </w:r>
      </w:hyperlink>
    </w:p>
    <w:p w:rsidR="00405A92" w:rsidRDefault="0037429A">
      <w:pPr>
        <w:pStyle w:val="af9"/>
        <w:numPr>
          <w:ilvl w:val="1"/>
          <w:numId w:val="4"/>
        </w:numPr>
        <w:tabs>
          <w:tab w:val="left" w:pos="685"/>
        </w:tabs>
        <w:spacing w:line="360" w:lineRule="auto"/>
        <w:ind w:left="0" w:firstLine="709"/>
        <w:jc w:val="both"/>
      </w:pPr>
      <w:r>
        <w:rPr>
          <w:sz w:val="28"/>
          <w:szCs w:val="28"/>
        </w:rPr>
        <w:t>Сайт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Банкир.</w:t>
      </w:r>
      <w:r>
        <w:rPr>
          <w:spacing w:val="1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ру</w:t>
      </w:r>
      <w:proofErr w:type="spellEnd"/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[Электронный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ресурс].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Режим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доступа:</w:t>
      </w:r>
      <w:r>
        <w:rPr>
          <w:spacing w:val="1"/>
          <w:sz w:val="28"/>
          <w:szCs w:val="28"/>
        </w:rPr>
        <w:t xml:space="preserve"> </w:t>
      </w:r>
      <w:hyperlink r:id="rId30">
        <w:r>
          <w:rPr>
            <w:sz w:val="28"/>
            <w:szCs w:val="28"/>
            <w:u w:val="single"/>
          </w:rPr>
          <w:t>http://bankir.ru/analytics/</w:t>
        </w:r>
      </w:hyperlink>
      <w:r>
        <w:rPr>
          <w:sz w:val="28"/>
          <w:szCs w:val="28"/>
        </w:rPr>
        <w:t>.</w:t>
      </w:r>
    </w:p>
    <w:p w:rsidR="00405A92" w:rsidRDefault="0037429A">
      <w:pPr>
        <w:pStyle w:val="af9"/>
        <w:numPr>
          <w:ilvl w:val="1"/>
          <w:numId w:val="4"/>
        </w:numPr>
        <w:tabs>
          <w:tab w:val="left" w:pos="1107"/>
        </w:tabs>
        <w:spacing w:line="360" w:lineRule="auto"/>
        <w:ind w:left="0" w:firstLine="709"/>
        <w:jc w:val="both"/>
      </w:pPr>
      <w:r>
        <w:rPr>
          <w:sz w:val="28"/>
          <w:szCs w:val="28"/>
        </w:rPr>
        <w:t>Сайт «Информационный портал: банки, вклады, кредиты, ипотека, рейтинги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банков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России»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[Электронный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ресурс].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Режим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доступа:</w:t>
      </w:r>
      <w:r>
        <w:rPr>
          <w:spacing w:val="63"/>
          <w:sz w:val="28"/>
          <w:szCs w:val="28"/>
        </w:rPr>
        <w:t xml:space="preserve"> </w:t>
      </w:r>
      <w:hyperlink r:id="rId31">
        <w:r>
          <w:rPr>
            <w:sz w:val="28"/>
            <w:szCs w:val="28"/>
            <w:u w:val="single"/>
          </w:rPr>
          <w:t>www.banki.ru</w:t>
        </w:r>
      </w:hyperlink>
    </w:p>
    <w:p w:rsidR="00405A92" w:rsidRDefault="0037429A">
      <w:pPr>
        <w:pStyle w:val="af9"/>
        <w:numPr>
          <w:ilvl w:val="1"/>
          <w:numId w:val="4"/>
        </w:numPr>
        <w:tabs>
          <w:tab w:val="left" w:pos="1107"/>
        </w:tabs>
        <w:spacing w:line="360" w:lineRule="auto"/>
        <w:ind w:left="0" w:firstLine="709"/>
        <w:jc w:val="both"/>
      </w:pPr>
      <w:r>
        <w:rPr>
          <w:sz w:val="28"/>
          <w:szCs w:val="28"/>
        </w:rPr>
        <w:t>Сайт Агентства по страхованию вкладов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[Электронный ресурс]. – Режим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доступа:</w:t>
      </w:r>
      <w:r>
        <w:rPr>
          <w:spacing w:val="69"/>
          <w:sz w:val="28"/>
          <w:szCs w:val="28"/>
        </w:rPr>
        <w:t xml:space="preserve"> </w:t>
      </w:r>
      <w:hyperlink r:id="rId32">
        <w:r>
          <w:rPr>
            <w:sz w:val="28"/>
            <w:szCs w:val="28"/>
            <w:u w:val="single"/>
          </w:rPr>
          <w:t>www.asv.org.ru</w:t>
        </w:r>
      </w:hyperlink>
    </w:p>
    <w:p w:rsidR="00405A92" w:rsidRDefault="0037429A">
      <w:pPr>
        <w:pStyle w:val="af9"/>
        <w:numPr>
          <w:ilvl w:val="1"/>
          <w:numId w:val="4"/>
        </w:numPr>
        <w:tabs>
          <w:tab w:val="left" w:pos="1107"/>
        </w:tabs>
        <w:spacing w:line="360" w:lineRule="auto"/>
        <w:ind w:left="0" w:firstLine="709"/>
        <w:jc w:val="both"/>
      </w:pPr>
      <w:r>
        <w:rPr>
          <w:sz w:val="28"/>
          <w:szCs w:val="28"/>
        </w:rPr>
        <w:t>Сайт Ассоциации региональных банков России [Электронный ресурс]. – Ре-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жим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доступа:</w:t>
      </w:r>
      <w:r>
        <w:rPr>
          <w:spacing w:val="67"/>
          <w:sz w:val="28"/>
          <w:szCs w:val="28"/>
        </w:rPr>
        <w:t xml:space="preserve"> </w:t>
      </w:r>
      <w:hyperlink r:id="rId33">
        <w:r>
          <w:rPr>
            <w:sz w:val="28"/>
            <w:szCs w:val="28"/>
            <w:u w:val="single"/>
          </w:rPr>
          <w:t>www.asros.ru</w:t>
        </w:r>
      </w:hyperlink>
    </w:p>
    <w:p w:rsidR="00405A92" w:rsidRDefault="0037429A">
      <w:pPr>
        <w:pStyle w:val="af9"/>
        <w:numPr>
          <w:ilvl w:val="1"/>
          <w:numId w:val="4"/>
        </w:numPr>
        <w:tabs>
          <w:tab w:val="left" w:pos="685"/>
        </w:tabs>
        <w:spacing w:line="360" w:lineRule="auto"/>
        <w:ind w:left="0" w:firstLine="709"/>
        <w:jc w:val="both"/>
      </w:pPr>
      <w:r>
        <w:rPr>
          <w:sz w:val="28"/>
          <w:szCs w:val="28"/>
        </w:rPr>
        <w:t>Стандарт качества организации стратегического управления в кредитной организации [Электронный ресурс] // Стандарты качества АРБ. – Режим доступа:</w:t>
      </w:r>
      <w:r>
        <w:rPr>
          <w:spacing w:val="1"/>
          <w:sz w:val="28"/>
          <w:szCs w:val="28"/>
        </w:rPr>
        <w:t xml:space="preserve"> </w:t>
      </w:r>
      <w:hyperlink r:id="rId34">
        <w:r>
          <w:rPr>
            <w:sz w:val="28"/>
            <w:szCs w:val="28"/>
            <w:u w:val="single"/>
          </w:rPr>
          <w:t>http://arb.ru/arb/bureaux-and-committees</w:t>
        </w:r>
      </w:hyperlink>
      <w:r>
        <w:rPr>
          <w:sz w:val="28"/>
          <w:szCs w:val="28"/>
        </w:rPr>
        <w:t>.</w:t>
      </w:r>
    </w:p>
    <w:p w:rsidR="00405A92" w:rsidRDefault="0037429A">
      <w:pPr>
        <w:pStyle w:val="af9"/>
        <w:tabs>
          <w:tab w:val="left" w:pos="1022"/>
        </w:tabs>
        <w:spacing w:line="360" w:lineRule="auto"/>
        <w:ind w:left="1541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bookmarkStart w:id="58" w:name="_Toc169537785"/>
      <w:r>
        <w:rPr>
          <w:sz w:val="28"/>
          <w:szCs w:val="28"/>
        </w:rPr>
        <w:t>21. Электронные источники БИК:</w:t>
      </w:r>
      <w:bookmarkEnd w:id="58"/>
    </w:p>
    <w:p w:rsidR="00405A92" w:rsidRDefault="0037429A">
      <w:pPr>
        <w:pStyle w:val="af9"/>
        <w:tabs>
          <w:tab w:val="left" w:pos="685"/>
        </w:tabs>
        <w:spacing w:line="360" w:lineRule="auto"/>
        <w:ind w:left="614"/>
        <w:jc w:val="both"/>
        <w:outlineLvl w:val="0"/>
        <w:rPr>
          <w:sz w:val="28"/>
          <w:szCs w:val="28"/>
        </w:rPr>
      </w:pPr>
      <w:bookmarkStart w:id="59" w:name="_Toc169537786"/>
      <w:r>
        <w:rPr>
          <w:sz w:val="28"/>
          <w:szCs w:val="28"/>
        </w:rPr>
        <w:t>- Электронно-библиотечная</w:t>
      </w:r>
      <w:r>
        <w:rPr>
          <w:spacing w:val="6"/>
          <w:sz w:val="28"/>
          <w:szCs w:val="28"/>
        </w:rPr>
        <w:t xml:space="preserve"> </w:t>
      </w:r>
      <w:r>
        <w:rPr>
          <w:sz w:val="28"/>
          <w:szCs w:val="28"/>
        </w:rPr>
        <w:t>система</w:t>
      </w:r>
      <w:r>
        <w:rPr>
          <w:spacing w:val="5"/>
          <w:sz w:val="28"/>
          <w:szCs w:val="28"/>
        </w:rPr>
        <w:t xml:space="preserve"> </w:t>
      </w:r>
      <w:r>
        <w:rPr>
          <w:sz w:val="28"/>
          <w:szCs w:val="28"/>
        </w:rPr>
        <w:t>«Университетская</w:t>
      </w:r>
      <w:r>
        <w:rPr>
          <w:spacing w:val="6"/>
          <w:sz w:val="28"/>
          <w:szCs w:val="28"/>
        </w:rPr>
        <w:t xml:space="preserve"> </w:t>
      </w:r>
      <w:r>
        <w:rPr>
          <w:sz w:val="28"/>
          <w:szCs w:val="28"/>
        </w:rPr>
        <w:t>библиотека</w:t>
      </w:r>
      <w:r>
        <w:rPr>
          <w:spacing w:val="6"/>
          <w:sz w:val="28"/>
          <w:szCs w:val="28"/>
        </w:rPr>
        <w:t xml:space="preserve"> </w:t>
      </w:r>
      <w:r>
        <w:rPr>
          <w:sz w:val="28"/>
          <w:szCs w:val="28"/>
        </w:rPr>
        <w:t xml:space="preserve">ОНЛАЙН». - </w:t>
      </w:r>
      <w:r>
        <w:rPr>
          <w:spacing w:val="-67"/>
          <w:sz w:val="28"/>
          <w:szCs w:val="28"/>
        </w:rPr>
        <w:t xml:space="preserve">                  </w:t>
      </w:r>
      <w:r>
        <w:rPr>
          <w:sz w:val="28"/>
          <w:szCs w:val="28"/>
        </w:rPr>
        <w:t>Режим доступа:</w:t>
      </w:r>
      <w:r>
        <w:rPr>
          <w:spacing w:val="1"/>
          <w:sz w:val="28"/>
          <w:szCs w:val="28"/>
        </w:rPr>
        <w:t xml:space="preserve"> </w:t>
      </w:r>
      <w:r>
        <w:rPr>
          <w:spacing w:val="-67"/>
          <w:sz w:val="28"/>
          <w:szCs w:val="28"/>
        </w:rPr>
        <w:t xml:space="preserve">                         </w:t>
      </w:r>
      <w:hyperlink r:id="rId35">
        <w:r>
          <w:rPr>
            <w:sz w:val="28"/>
            <w:szCs w:val="28"/>
            <w:u w:val="single"/>
          </w:rPr>
          <w:t>http://biblioclub.ru/</w:t>
        </w:r>
        <w:bookmarkEnd w:id="59"/>
      </w:hyperlink>
    </w:p>
    <w:p w:rsidR="00405A92" w:rsidRDefault="0037429A">
      <w:pPr>
        <w:pStyle w:val="af9"/>
        <w:tabs>
          <w:tab w:val="left" w:pos="685"/>
        </w:tabs>
        <w:spacing w:line="360" w:lineRule="auto"/>
        <w:ind w:left="614"/>
        <w:jc w:val="both"/>
        <w:outlineLvl w:val="0"/>
        <w:rPr>
          <w:sz w:val="28"/>
          <w:szCs w:val="28"/>
        </w:rPr>
      </w:pPr>
      <w:bookmarkStart w:id="60" w:name="_Toc169537787"/>
      <w:r>
        <w:rPr>
          <w:sz w:val="28"/>
          <w:szCs w:val="28"/>
        </w:rPr>
        <w:t>-  Электронно-библиотечная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система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 xml:space="preserve">BOOK.RU. - </w:t>
      </w:r>
      <w:r>
        <w:rPr>
          <w:spacing w:val="-6"/>
          <w:sz w:val="28"/>
          <w:szCs w:val="28"/>
        </w:rPr>
        <w:t xml:space="preserve"> Режим доступа:  </w:t>
      </w:r>
      <w:hyperlink r:id="rId36">
        <w:r>
          <w:rPr>
            <w:sz w:val="28"/>
            <w:szCs w:val="28"/>
            <w:u w:val="single"/>
          </w:rPr>
          <w:t>http://www.book.ru</w:t>
        </w:r>
        <w:bookmarkEnd w:id="60"/>
      </w:hyperlink>
      <w:r>
        <w:rPr>
          <w:sz w:val="28"/>
          <w:szCs w:val="28"/>
          <w:u w:val="single"/>
        </w:rPr>
        <w:t xml:space="preserve"> </w:t>
      </w:r>
    </w:p>
    <w:p w:rsidR="00405A92" w:rsidRDefault="0037429A">
      <w:pPr>
        <w:pStyle w:val="af9"/>
        <w:tabs>
          <w:tab w:val="left" w:pos="685"/>
        </w:tabs>
        <w:spacing w:line="360" w:lineRule="auto"/>
        <w:ind w:left="614"/>
        <w:jc w:val="both"/>
        <w:outlineLvl w:val="0"/>
      </w:pPr>
      <w:bookmarkStart w:id="61" w:name="_Toc169537788"/>
      <w:r>
        <w:rPr>
          <w:sz w:val="28"/>
          <w:szCs w:val="28"/>
        </w:rPr>
        <w:t>-      Электронная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библиотека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Финансового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университета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 xml:space="preserve">(ЭБ). - Режим доступа: </w:t>
      </w:r>
      <w:hyperlink r:id="rId37">
        <w:r>
          <w:rPr>
            <w:sz w:val="28"/>
            <w:szCs w:val="28"/>
          </w:rPr>
          <w:t>http://elib.fa.ru/</w:t>
        </w:r>
        <w:bookmarkEnd w:id="61"/>
      </w:hyperlink>
      <w:r>
        <w:rPr>
          <w:sz w:val="28"/>
          <w:szCs w:val="28"/>
        </w:rPr>
        <w:t xml:space="preserve"> </w:t>
      </w:r>
    </w:p>
    <w:p w:rsidR="00405A92" w:rsidRDefault="0037429A">
      <w:pPr>
        <w:pStyle w:val="af9"/>
        <w:tabs>
          <w:tab w:val="left" w:pos="685"/>
        </w:tabs>
        <w:spacing w:line="360" w:lineRule="auto"/>
        <w:ind w:left="614"/>
        <w:jc w:val="both"/>
        <w:outlineLvl w:val="0"/>
      </w:pPr>
      <w:bookmarkStart w:id="62" w:name="_Toc169537789"/>
      <w:r>
        <w:rPr>
          <w:bCs/>
          <w:iCs/>
          <w:sz w:val="28"/>
          <w:szCs w:val="28"/>
        </w:rPr>
        <w:t>-       Сайт</w:t>
      </w:r>
      <w:r>
        <w:rPr>
          <w:bCs/>
          <w:iCs/>
          <w:spacing w:val="42"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научной</w:t>
      </w:r>
      <w:r>
        <w:rPr>
          <w:bCs/>
          <w:iCs/>
          <w:spacing w:val="44"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электронной</w:t>
      </w:r>
      <w:r>
        <w:rPr>
          <w:bCs/>
          <w:iCs/>
          <w:spacing w:val="43"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библиотеки.</w:t>
      </w:r>
      <w:r>
        <w:rPr>
          <w:bCs/>
          <w:iCs/>
          <w:spacing w:val="40"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[Электронный</w:t>
      </w:r>
      <w:r>
        <w:rPr>
          <w:bCs/>
          <w:iCs/>
          <w:spacing w:val="43"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ресурс].-</w:t>
      </w:r>
      <w:r>
        <w:rPr>
          <w:bCs/>
          <w:iCs/>
          <w:spacing w:val="44"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Режим</w:t>
      </w:r>
      <w:r>
        <w:rPr>
          <w:bCs/>
          <w:iCs/>
          <w:spacing w:val="42"/>
          <w:sz w:val="28"/>
          <w:szCs w:val="28"/>
        </w:rPr>
        <w:t xml:space="preserve"> </w:t>
      </w:r>
      <w:proofErr w:type="spellStart"/>
      <w:r>
        <w:rPr>
          <w:bCs/>
          <w:iCs/>
          <w:sz w:val="28"/>
          <w:szCs w:val="28"/>
        </w:rPr>
        <w:t>доступа:</w:t>
      </w:r>
      <w:hyperlink r:id="rId38">
        <w:r>
          <w:rPr>
            <w:bCs/>
            <w:iCs/>
            <w:sz w:val="28"/>
            <w:szCs w:val="28"/>
          </w:rPr>
          <w:t>www.elibrary.ru</w:t>
        </w:r>
        <w:bookmarkEnd w:id="62"/>
        <w:proofErr w:type="spellEnd"/>
      </w:hyperlink>
    </w:p>
    <w:p w:rsidR="00405A92" w:rsidRDefault="00405A92">
      <w:pPr>
        <w:spacing w:line="360" w:lineRule="auto"/>
        <w:ind w:firstLine="709"/>
        <w:jc w:val="both"/>
        <w:rPr>
          <w:sz w:val="28"/>
          <w:szCs w:val="28"/>
        </w:rPr>
      </w:pPr>
      <w:bookmarkStart w:id="63" w:name="_GoBack"/>
      <w:bookmarkEnd w:id="63"/>
    </w:p>
    <w:p w:rsidR="00405A92" w:rsidRDefault="0037429A">
      <w:pPr>
        <w:pStyle w:val="af9"/>
        <w:tabs>
          <w:tab w:val="left" w:pos="910"/>
        </w:tabs>
        <w:spacing w:line="360" w:lineRule="auto"/>
        <w:ind w:left="112"/>
        <w:jc w:val="both"/>
        <w:outlineLvl w:val="0"/>
        <w:rPr>
          <w:b/>
          <w:sz w:val="28"/>
          <w:szCs w:val="28"/>
        </w:rPr>
      </w:pPr>
      <w:bookmarkStart w:id="64" w:name="_Toc169537790"/>
      <w:r>
        <w:rPr>
          <w:b/>
          <w:sz w:val="28"/>
          <w:szCs w:val="28"/>
        </w:rPr>
        <w:t xml:space="preserve">10.  </w:t>
      </w:r>
      <w:bookmarkStart w:id="65" w:name="_Toc96987359"/>
      <w:r>
        <w:rPr>
          <w:b/>
          <w:sz w:val="28"/>
          <w:szCs w:val="28"/>
        </w:rPr>
        <w:t>Методические указания для обучающихся по освоению дисциплины</w:t>
      </w:r>
      <w:bookmarkEnd w:id="64"/>
      <w:bookmarkEnd w:id="65"/>
    </w:p>
    <w:p w:rsidR="00405A92" w:rsidRDefault="0037429A">
      <w:pPr>
        <w:tabs>
          <w:tab w:val="left" w:pos="910"/>
        </w:tabs>
        <w:spacing w:line="360" w:lineRule="auto"/>
        <w:ind w:firstLine="709"/>
        <w:jc w:val="both"/>
        <w:outlineLvl w:val="0"/>
        <w:rPr>
          <w:sz w:val="28"/>
          <w:szCs w:val="28"/>
        </w:rPr>
      </w:pPr>
      <w:bookmarkStart w:id="66" w:name="_Toc167724841"/>
      <w:bookmarkStart w:id="67" w:name="_Toc169537791"/>
      <w:r>
        <w:rPr>
          <w:sz w:val="28"/>
          <w:szCs w:val="28"/>
        </w:rPr>
        <w:t xml:space="preserve">Самостоятельная работа студентов реализуется в соответствии с приказом Финансового университета от 11.05.2021 № 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и магистратуры в Финансовом университете» и методическими рекомендациями, разрабатываемыми кафедрами. Промежуточная аттестация проводится в соответствии с приказом Финансового университета от 23.03.2017 № 0557/о «Об утверждении Положения о проведении текущего контроля успеваемости и промежуточной аттестации обучающихся по программам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и магистратуры в Финансовом университете».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студентов.</w:t>
      </w:r>
      <w:bookmarkEnd w:id="66"/>
      <w:bookmarkEnd w:id="67"/>
      <w:r>
        <w:rPr>
          <w:sz w:val="28"/>
          <w:szCs w:val="28"/>
        </w:rPr>
        <w:t xml:space="preserve">  </w:t>
      </w:r>
    </w:p>
    <w:p w:rsidR="00405A92" w:rsidRDefault="00405A92">
      <w:pPr>
        <w:tabs>
          <w:tab w:val="left" w:pos="910"/>
        </w:tabs>
        <w:spacing w:line="360" w:lineRule="auto"/>
        <w:ind w:firstLine="709"/>
        <w:jc w:val="both"/>
        <w:outlineLvl w:val="0"/>
        <w:rPr>
          <w:sz w:val="28"/>
          <w:szCs w:val="28"/>
        </w:rPr>
      </w:pPr>
    </w:p>
    <w:p w:rsidR="00405A92" w:rsidRDefault="0037429A">
      <w:pPr>
        <w:spacing w:line="360" w:lineRule="auto"/>
        <w:ind w:firstLine="709"/>
        <w:jc w:val="both"/>
        <w:outlineLvl w:val="0"/>
        <w:rPr>
          <w:b/>
          <w:bCs/>
          <w:sz w:val="28"/>
          <w:szCs w:val="28"/>
        </w:rPr>
      </w:pPr>
      <w:bookmarkStart w:id="68" w:name="_Toc96987360"/>
      <w:bookmarkStart w:id="69" w:name="_Toc519523370"/>
      <w:bookmarkStart w:id="70" w:name="_Toc511925812"/>
      <w:bookmarkStart w:id="71" w:name="_Toc169537792"/>
      <w:r>
        <w:rPr>
          <w:b/>
          <w:bCs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  <w:bookmarkEnd w:id="68"/>
      <w:bookmarkEnd w:id="69"/>
      <w:bookmarkEnd w:id="70"/>
      <w:bookmarkEnd w:id="71"/>
    </w:p>
    <w:p w:rsidR="00405A92" w:rsidRDefault="0037429A">
      <w:pPr>
        <w:spacing w:line="360" w:lineRule="auto"/>
        <w:ind w:firstLine="709"/>
        <w:jc w:val="both"/>
        <w:rPr>
          <w:rFonts w:eastAsia="Calibri"/>
          <w:b/>
          <w:sz w:val="28"/>
          <w:szCs w:val="28"/>
        </w:rPr>
      </w:pPr>
      <w:bookmarkStart w:id="72" w:name="_Toc531686467"/>
      <w:bookmarkStart w:id="73" w:name="_Toc531614950"/>
      <w:r>
        <w:rPr>
          <w:rFonts w:eastAsia="Calibri"/>
          <w:b/>
          <w:sz w:val="28"/>
          <w:szCs w:val="28"/>
        </w:rPr>
        <w:t>11. 1. Комплект лицензионного программного обеспечения:</w:t>
      </w:r>
      <w:bookmarkEnd w:id="72"/>
      <w:bookmarkEnd w:id="73"/>
    </w:p>
    <w:p w:rsidR="00405A92" w:rsidRPr="00C32BED" w:rsidRDefault="0037429A">
      <w:pPr>
        <w:spacing w:line="360" w:lineRule="auto"/>
        <w:ind w:firstLine="709"/>
        <w:jc w:val="both"/>
        <w:rPr>
          <w:rFonts w:eastAsia="Calibri"/>
          <w:bCs/>
          <w:kern w:val="2"/>
          <w:sz w:val="28"/>
          <w:szCs w:val="28"/>
          <w:lang w:val="en-US"/>
        </w:rPr>
      </w:pPr>
      <w:bookmarkStart w:id="74" w:name="_Toc531686468"/>
      <w:bookmarkStart w:id="75" w:name="_Toc531614951"/>
      <w:r w:rsidRPr="00C32BED">
        <w:rPr>
          <w:rFonts w:eastAsia="Calibri"/>
          <w:bCs/>
          <w:kern w:val="2"/>
          <w:sz w:val="28"/>
          <w:szCs w:val="28"/>
          <w:lang w:val="en-US"/>
        </w:rPr>
        <w:t xml:space="preserve">1. </w:t>
      </w:r>
      <w:r>
        <w:rPr>
          <w:rFonts w:eastAsia="Calibri"/>
          <w:bCs/>
          <w:kern w:val="2"/>
          <w:sz w:val="28"/>
          <w:szCs w:val="28"/>
          <w:lang w:val="en-US"/>
        </w:rPr>
        <w:t>Windows</w:t>
      </w:r>
      <w:r w:rsidRPr="00C32BED">
        <w:rPr>
          <w:rFonts w:eastAsia="Calibri"/>
          <w:bCs/>
          <w:kern w:val="2"/>
          <w:sz w:val="28"/>
          <w:szCs w:val="28"/>
          <w:lang w:val="en-US"/>
        </w:rPr>
        <w:t xml:space="preserve">, </w:t>
      </w:r>
      <w:r>
        <w:rPr>
          <w:rFonts w:eastAsia="Calibri"/>
          <w:bCs/>
          <w:kern w:val="2"/>
          <w:sz w:val="28"/>
          <w:szCs w:val="28"/>
          <w:lang w:val="en-US"/>
        </w:rPr>
        <w:t>Microsoft</w:t>
      </w:r>
      <w:r w:rsidRPr="00C32BED">
        <w:rPr>
          <w:rFonts w:eastAsia="Calibri"/>
          <w:bCs/>
          <w:kern w:val="2"/>
          <w:sz w:val="28"/>
          <w:szCs w:val="28"/>
          <w:lang w:val="en-US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Office</w:t>
      </w:r>
      <w:r w:rsidRPr="00C32BED">
        <w:rPr>
          <w:rFonts w:eastAsia="Calibri"/>
          <w:bCs/>
          <w:kern w:val="2"/>
          <w:sz w:val="28"/>
          <w:szCs w:val="28"/>
          <w:lang w:val="en-US"/>
        </w:rPr>
        <w:t>.</w:t>
      </w:r>
      <w:bookmarkEnd w:id="74"/>
      <w:bookmarkEnd w:id="75"/>
    </w:p>
    <w:p w:rsidR="00405A92" w:rsidRPr="00C32BED" w:rsidRDefault="0037429A">
      <w:pPr>
        <w:spacing w:line="360" w:lineRule="auto"/>
        <w:ind w:firstLine="709"/>
        <w:jc w:val="both"/>
        <w:rPr>
          <w:rFonts w:eastAsia="Calibri"/>
          <w:bCs/>
          <w:kern w:val="2"/>
          <w:sz w:val="28"/>
          <w:szCs w:val="28"/>
          <w:lang w:val="en-US"/>
        </w:rPr>
      </w:pPr>
      <w:bookmarkStart w:id="76" w:name="_Toc531686469"/>
      <w:bookmarkStart w:id="77" w:name="_Toc531614952"/>
      <w:r w:rsidRPr="00C32BED">
        <w:rPr>
          <w:rFonts w:eastAsia="Calibri"/>
          <w:bCs/>
          <w:kern w:val="2"/>
          <w:sz w:val="28"/>
          <w:szCs w:val="28"/>
          <w:lang w:val="en-US"/>
        </w:rPr>
        <w:t xml:space="preserve">2. </w:t>
      </w:r>
      <w:r>
        <w:rPr>
          <w:rFonts w:eastAsia="Calibri"/>
          <w:bCs/>
          <w:kern w:val="2"/>
          <w:sz w:val="28"/>
          <w:szCs w:val="28"/>
        </w:rPr>
        <w:t>Антивирус</w:t>
      </w:r>
      <w:r w:rsidRPr="00C32BED">
        <w:rPr>
          <w:rFonts w:eastAsia="Calibri"/>
          <w:bCs/>
          <w:kern w:val="2"/>
          <w:sz w:val="28"/>
          <w:szCs w:val="28"/>
          <w:lang w:val="en-US"/>
        </w:rPr>
        <w:t xml:space="preserve"> </w:t>
      </w:r>
      <w:bookmarkEnd w:id="76"/>
      <w:bookmarkEnd w:id="77"/>
      <w:r>
        <w:rPr>
          <w:rFonts w:eastAsia="Calibri"/>
          <w:bCs/>
          <w:kern w:val="2"/>
          <w:sz w:val="28"/>
          <w:szCs w:val="28"/>
          <w:lang w:val="en-US"/>
        </w:rPr>
        <w:t>Kaspersky</w:t>
      </w:r>
    </w:p>
    <w:p w:rsidR="00405A92" w:rsidRPr="00C32BED" w:rsidRDefault="00405A92">
      <w:pPr>
        <w:spacing w:line="360" w:lineRule="auto"/>
        <w:ind w:firstLine="709"/>
        <w:jc w:val="both"/>
        <w:rPr>
          <w:rFonts w:eastAsia="Calibri"/>
          <w:bCs/>
          <w:kern w:val="2"/>
          <w:sz w:val="28"/>
          <w:szCs w:val="28"/>
          <w:lang w:val="en-US"/>
        </w:rPr>
      </w:pPr>
    </w:p>
    <w:p w:rsidR="00405A92" w:rsidRDefault="0037429A">
      <w:pPr>
        <w:spacing w:line="360" w:lineRule="auto"/>
        <w:ind w:firstLine="709"/>
        <w:jc w:val="both"/>
        <w:rPr>
          <w:rFonts w:eastAsia="Calibri"/>
          <w:bCs/>
          <w:kern w:val="2"/>
          <w:sz w:val="28"/>
          <w:szCs w:val="28"/>
        </w:rPr>
      </w:pPr>
      <w:bookmarkStart w:id="78" w:name="_Toc531686470"/>
      <w:bookmarkStart w:id="79" w:name="_Toc531614953"/>
      <w:r w:rsidRPr="00C32BED">
        <w:rPr>
          <w:rFonts w:eastAsia="Calibri"/>
          <w:b/>
          <w:bCs/>
          <w:kern w:val="2"/>
          <w:sz w:val="28"/>
          <w:szCs w:val="28"/>
          <w:lang w:val="en-US"/>
        </w:rPr>
        <w:t xml:space="preserve">11.2. </w:t>
      </w:r>
      <w:r>
        <w:rPr>
          <w:rFonts w:eastAsia="Calibri"/>
          <w:b/>
          <w:bCs/>
          <w:kern w:val="2"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78"/>
      <w:bookmarkEnd w:id="79"/>
    </w:p>
    <w:p w:rsidR="00405A92" w:rsidRDefault="0037429A">
      <w:pPr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lastRenderedPageBreak/>
        <w:t>Система комплексного раскрытия информации «СКРИН» -http://www.skrin.ru/</w:t>
      </w:r>
    </w:p>
    <w:p w:rsidR="00405A92" w:rsidRDefault="0037429A">
      <w:pPr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Электронно-библиотечная система </w:t>
      </w:r>
      <w:proofErr w:type="spellStart"/>
      <w:r>
        <w:rPr>
          <w:rFonts w:eastAsia="Calibri"/>
          <w:bCs/>
          <w:sz w:val="28"/>
          <w:szCs w:val="28"/>
        </w:rPr>
        <w:t>Znanium</w:t>
      </w:r>
      <w:proofErr w:type="spellEnd"/>
      <w:r>
        <w:rPr>
          <w:rFonts w:eastAsia="Calibri"/>
          <w:bCs/>
          <w:sz w:val="28"/>
          <w:szCs w:val="28"/>
        </w:rPr>
        <w:t xml:space="preserve"> http://www.znanium.com</w:t>
      </w:r>
    </w:p>
    <w:p w:rsidR="00405A92" w:rsidRDefault="0037429A">
      <w:pPr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Электронно-библиотечная система издательства «ЮРАЙТ» https://www.biblio-online.ru/  </w:t>
      </w:r>
    </w:p>
    <w:p w:rsidR="00405A92" w:rsidRDefault="0037429A">
      <w:pPr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Электронная библиотека диссертаций Российской государственной библиотеки </w:t>
      </w:r>
      <w:hyperlink r:id="rId39">
        <w:r>
          <w:rPr>
            <w:rFonts w:eastAsia="Calibri"/>
            <w:bCs/>
            <w:sz w:val="28"/>
            <w:szCs w:val="28"/>
          </w:rPr>
          <w:t>https://dvs.rsl.ru/</w:t>
        </w:r>
      </w:hyperlink>
    </w:p>
    <w:p w:rsidR="00405A92" w:rsidRDefault="00405A92">
      <w:pPr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</w:p>
    <w:p w:rsidR="00405A92" w:rsidRDefault="0037429A">
      <w:pPr>
        <w:spacing w:line="360" w:lineRule="auto"/>
        <w:ind w:firstLine="709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405A92" w:rsidRDefault="0037429A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Не используются</w:t>
      </w:r>
      <w:r>
        <w:rPr>
          <w:b/>
          <w:bCs/>
          <w:sz w:val="28"/>
          <w:szCs w:val="28"/>
        </w:rPr>
        <w:t xml:space="preserve"> </w:t>
      </w:r>
    </w:p>
    <w:p w:rsidR="00405A92" w:rsidRDefault="00405A92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:rsidR="00405A92" w:rsidRDefault="0037429A">
      <w:pPr>
        <w:spacing w:line="360" w:lineRule="auto"/>
        <w:ind w:firstLine="709"/>
        <w:jc w:val="both"/>
        <w:outlineLvl w:val="0"/>
        <w:rPr>
          <w:b/>
          <w:bCs/>
          <w:sz w:val="28"/>
          <w:szCs w:val="28"/>
        </w:rPr>
      </w:pPr>
      <w:bookmarkStart w:id="80" w:name="_Toc96987361"/>
      <w:bookmarkStart w:id="81" w:name="_Toc519523371"/>
      <w:bookmarkStart w:id="82" w:name="_Toc511925813"/>
      <w:bookmarkStart w:id="83" w:name="_Toc169537793"/>
      <w:r>
        <w:rPr>
          <w:b/>
          <w:bCs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80"/>
      <w:bookmarkEnd w:id="81"/>
      <w:bookmarkEnd w:id="82"/>
      <w:bookmarkEnd w:id="83"/>
    </w:p>
    <w:p w:rsidR="00405A92" w:rsidRDefault="0037429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Образовательный процесс по дисциплине «Банк в современной экономике» осуществляется в учебных аудиториях, оборудованных системами дистанционного проектирования и техническим средствами обучения, требует доступа к ресурсам Библиотечно-информационного комплекса Финансового университета, другим полнотекстовым электронным библиотекам и электронным коллекциям (</w:t>
      </w:r>
      <w:r>
        <w:rPr>
          <w:sz w:val="28"/>
          <w:szCs w:val="28"/>
          <w:lang w:val="en-US"/>
        </w:rPr>
        <w:t>BOOK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Znanium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com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eLIBRARY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 и др.), Интернет-ресурсам. </w:t>
      </w:r>
    </w:p>
    <w:p w:rsidR="00405A92" w:rsidRDefault="00405A92">
      <w:pPr>
        <w:rPr>
          <w:sz w:val="28"/>
          <w:szCs w:val="28"/>
        </w:rPr>
      </w:pPr>
    </w:p>
    <w:p w:rsidR="00405A92" w:rsidRDefault="00405A92">
      <w:pPr>
        <w:suppressAutoHyphens w:val="0"/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405A92" w:rsidRDefault="00405A92">
      <w:pPr>
        <w:rPr>
          <w:sz w:val="28"/>
          <w:szCs w:val="28"/>
        </w:rPr>
      </w:pPr>
    </w:p>
    <w:sectPr w:rsidR="00405A92">
      <w:footerReference w:type="default" r:id="rId40"/>
      <w:pgSz w:w="11906" w:h="16838"/>
      <w:pgMar w:top="1134" w:right="567" w:bottom="1134" w:left="1134" w:header="0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6C6F" w:rsidRDefault="002F6C6F">
      <w:r>
        <w:separator/>
      </w:r>
    </w:p>
  </w:endnote>
  <w:endnote w:type="continuationSeparator" w:id="0">
    <w:p w:rsidR="002F6C6F" w:rsidRDefault="002F6C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Grande CY">
    <w:charset w:val="01"/>
    <w:family w:val="roman"/>
    <w:pitch w:val="default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01"/>
    <w:family w:val="roman"/>
    <w:pitch w:val="default"/>
  </w:font>
  <w:font w:name="HeliosC">
    <w:charset w:val="01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5A92" w:rsidRDefault="0037429A">
    <w:pPr>
      <w:pStyle w:val="af8"/>
    </w:pPr>
    <w:r>
      <w:rPr>
        <w:noProof/>
      </w:rPr>
      <mc:AlternateContent>
        <mc:Choice Requires="wps">
          <w:drawing>
            <wp:anchor distT="0" distB="0" distL="0" distR="0" simplePos="0" relativeHeight="41" behindDoc="1" locked="0" layoutInCell="0" allowOverlap="1" wp14:anchorId="0077E27F" wp14:editId="1238C9A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79375" cy="2277745"/>
              <wp:effectExtent l="0" t="0" r="0" b="0"/>
              <wp:wrapSquare wrapText="bothSides"/>
              <wp:docPr id="1" name="Надпись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8840" cy="22770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405A92" w:rsidRDefault="0037429A">
                          <w:pPr>
                            <w:pStyle w:val="af8"/>
                            <w:rPr>
                              <w:rStyle w:val="a8"/>
                            </w:rPr>
                          </w:pPr>
                          <w:r>
                            <w:rPr>
                              <w:rStyle w:val="a8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8"/>
                              <w:color w:val="000000"/>
                            </w:rPr>
                            <w:instrText>PAGE</w:instrText>
                          </w:r>
                          <w:r>
                            <w:rPr>
                              <w:rStyle w:val="a8"/>
                              <w:color w:val="000000"/>
                            </w:rPr>
                            <w:fldChar w:fldCharType="separate"/>
                          </w:r>
                          <w:r w:rsidR="00E56897">
                            <w:rPr>
                              <w:rStyle w:val="a8"/>
                              <w:noProof/>
                              <w:color w:val="000000"/>
                            </w:rPr>
                            <w:t>1</w:t>
                          </w:r>
                          <w:r>
                            <w:rPr>
                              <w:rStyle w:val="a8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0077E27F" id="Надпись 2" o:spid="_x0000_s1026" style="position:absolute;margin-left:0;margin-top:.05pt;width:6.25pt;height:179.35pt;z-index:-503316439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" o:allowincell="f" filled="f" stroked="f" strokeweight="0">
              <v:textbox style="mso-fit-shape-to-text:t" inset="0,0,0,0">
                <w:txbxContent>
                  <w:p w:rsidR="00405A92" w:rsidRDefault="0037429A">
                    <w:pPr>
                      <w:pStyle w:val="af8"/>
                      <w:rPr>
                        <w:rStyle w:val="a8"/>
                      </w:rPr>
                    </w:pPr>
                    <w:r>
                      <w:rPr>
                        <w:rStyle w:val="a8"/>
                        <w:color w:val="000000"/>
                      </w:rPr>
                      <w:fldChar w:fldCharType="begin"/>
                    </w:r>
                    <w:r>
                      <w:rPr>
                        <w:rStyle w:val="a8"/>
                        <w:color w:val="000000"/>
                      </w:rPr>
                      <w:instrText>PAGE</w:instrText>
                    </w:r>
                    <w:r>
                      <w:rPr>
                        <w:rStyle w:val="a8"/>
                        <w:color w:val="000000"/>
                      </w:rPr>
                      <w:fldChar w:fldCharType="separate"/>
                    </w:r>
                    <w:r w:rsidR="00E56897">
                      <w:rPr>
                        <w:rStyle w:val="a8"/>
                        <w:noProof/>
                        <w:color w:val="000000"/>
                      </w:rPr>
                      <w:t>1</w:t>
                    </w:r>
                    <w:r>
                      <w:rPr>
                        <w:rStyle w:val="a8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5A92" w:rsidRDefault="0037429A">
    <w:pPr>
      <w:pStyle w:val="af8"/>
    </w:pPr>
    <w:r>
      <w:rPr>
        <w:noProof/>
      </w:rPr>
      <mc:AlternateContent>
        <mc:Choice Requires="wps">
          <w:drawing>
            <wp:anchor distT="0" distB="0" distL="0" distR="0" simplePos="0" relativeHeight="80" behindDoc="1" locked="0" layoutInCell="0" allowOverlap="1" wp14:anchorId="73896A6C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55575" cy="1751965"/>
              <wp:effectExtent l="0" t="0" r="0" b="0"/>
              <wp:wrapSquare wrapText="bothSides"/>
              <wp:docPr id="3" name="Надпись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4800" cy="1751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405A92" w:rsidRDefault="0037429A">
                          <w:pPr>
                            <w:pStyle w:val="af8"/>
                            <w:rPr>
                              <w:rStyle w:val="a8"/>
                            </w:rPr>
                          </w:pPr>
                          <w:r>
                            <w:rPr>
                              <w:rStyle w:val="a8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8"/>
                              <w:color w:val="000000"/>
                            </w:rPr>
                            <w:instrText>PAGE</w:instrText>
                          </w:r>
                          <w:r>
                            <w:rPr>
                              <w:rStyle w:val="a8"/>
                              <w:color w:val="000000"/>
                            </w:rPr>
                            <w:fldChar w:fldCharType="separate"/>
                          </w:r>
                          <w:r w:rsidR="00E56897">
                            <w:rPr>
                              <w:rStyle w:val="a8"/>
                              <w:noProof/>
                              <w:color w:val="000000"/>
                            </w:rPr>
                            <w:t>39</w:t>
                          </w:r>
                          <w:r>
                            <w:rPr>
                              <w:rStyle w:val="a8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73896A6C" id="Надпись 3" o:spid="_x0000_s1027" style="position:absolute;margin-left:0;margin-top:.05pt;width:12.25pt;height:137.95pt;z-index:-503316400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" o:allowincell="f" filled="f" stroked="f" strokeweight="0">
              <v:textbox style="mso-fit-shape-to-text:t" inset="0,0,0,0">
                <w:txbxContent>
                  <w:p w:rsidR="00405A92" w:rsidRDefault="0037429A">
                    <w:pPr>
                      <w:pStyle w:val="af8"/>
                      <w:rPr>
                        <w:rStyle w:val="a8"/>
                      </w:rPr>
                    </w:pPr>
                    <w:r>
                      <w:rPr>
                        <w:rStyle w:val="a8"/>
                        <w:color w:val="000000"/>
                      </w:rPr>
                      <w:fldChar w:fldCharType="begin"/>
                    </w:r>
                    <w:r>
                      <w:rPr>
                        <w:rStyle w:val="a8"/>
                        <w:color w:val="000000"/>
                      </w:rPr>
                      <w:instrText>PAGE</w:instrText>
                    </w:r>
                    <w:r>
                      <w:rPr>
                        <w:rStyle w:val="a8"/>
                        <w:color w:val="000000"/>
                      </w:rPr>
                      <w:fldChar w:fldCharType="separate"/>
                    </w:r>
                    <w:r w:rsidR="00E56897">
                      <w:rPr>
                        <w:rStyle w:val="a8"/>
                        <w:noProof/>
                        <w:color w:val="000000"/>
                      </w:rPr>
                      <w:t>39</w:t>
                    </w:r>
                    <w:r>
                      <w:rPr>
                        <w:rStyle w:val="a8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6C6F" w:rsidRDefault="002F6C6F">
      <w:r>
        <w:separator/>
      </w:r>
    </w:p>
  </w:footnote>
  <w:footnote w:type="continuationSeparator" w:id="0">
    <w:p w:rsidR="002F6C6F" w:rsidRDefault="002F6C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74D8D"/>
    <w:multiLevelType w:val="multilevel"/>
    <w:tmpl w:val="A6EEA22C"/>
    <w:lvl w:ilvl="0">
      <w:start w:val="1"/>
      <w:numFmt w:val="decimal"/>
      <w:lvlText w:val="%1."/>
      <w:lvlJc w:val="left"/>
      <w:pPr>
        <w:tabs>
          <w:tab w:val="num" w:pos="0"/>
        </w:tabs>
        <w:ind w:left="2138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" w15:restartNumberingAfterBreak="0">
    <w:nsid w:val="080A0E9A"/>
    <w:multiLevelType w:val="multilevel"/>
    <w:tmpl w:val="AF9A16F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 w:val="0"/>
        <w:i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03E4E1E"/>
    <w:multiLevelType w:val="multilevel"/>
    <w:tmpl w:val="277415AE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3" w15:restartNumberingAfterBreak="0">
    <w:nsid w:val="116F0EB4"/>
    <w:multiLevelType w:val="multilevel"/>
    <w:tmpl w:val="8D58D5A2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4" w15:restartNumberingAfterBreak="0">
    <w:nsid w:val="21C0090A"/>
    <w:multiLevelType w:val="multilevel"/>
    <w:tmpl w:val="F268495E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5" w15:restartNumberingAfterBreak="0">
    <w:nsid w:val="408A3448"/>
    <w:multiLevelType w:val="multilevel"/>
    <w:tmpl w:val="B41872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4227207D"/>
    <w:multiLevelType w:val="multilevel"/>
    <w:tmpl w:val="28A80E14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7" w15:restartNumberingAfterBreak="0">
    <w:nsid w:val="46EB74CC"/>
    <w:multiLevelType w:val="multilevel"/>
    <w:tmpl w:val="0150C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8" w15:restartNumberingAfterBreak="0">
    <w:nsid w:val="4CC909CF"/>
    <w:multiLevelType w:val="multilevel"/>
    <w:tmpl w:val="F728669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53732BEE"/>
    <w:multiLevelType w:val="multilevel"/>
    <w:tmpl w:val="298C45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sz w:val="28"/>
        <w:szCs w:val="28"/>
      </w:rPr>
    </w:lvl>
    <w:lvl w:ilvl="2">
      <w:start w:val="1"/>
      <w:numFmt w:val="decimal"/>
      <w:lvlText w:val="%3."/>
      <w:lvlJc w:val="right"/>
      <w:pPr>
        <w:tabs>
          <w:tab w:val="num" w:pos="0"/>
        </w:tabs>
        <w:ind w:left="2160" w:hanging="180"/>
      </w:pPr>
      <w:rPr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sz w:val="28"/>
        <w:szCs w:val="28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sz w:val="28"/>
        <w:szCs w:val="28"/>
      </w:rPr>
    </w:lvl>
    <w:lvl w:ilvl="5">
      <w:start w:val="1"/>
      <w:numFmt w:val="decimal"/>
      <w:lvlText w:val="%6."/>
      <w:lvlJc w:val="right"/>
      <w:pPr>
        <w:tabs>
          <w:tab w:val="num" w:pos="0"/>
        </w:tabs>
        <w:ind w:left="4320" w:hanging="180"/>
      </w:pPr>
      <w:rPr>
        <w:sz w:val="28"/>
        <w:szCs w:val="2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sz w:val="28"/>
        <w:szCs w:val="28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sz w:val="28"/>
        <w:szCs w:val="28"/>
      </w:rPr>
    </w:lvl>
    <w:lvl w:ilvl="8">
      <w:start w:val="1"/>
      <w:numFmt w:val="decimal"/>
      <w:lvlText w:val="%9."/>
      <w:lvlJc w:val="right"/>
      <w:pPr>
        <w:tabs>
          <w:tab w:val="num" w:pos="0"/>
        </w:tabs>
        <w:ind w:left="6480" w:hanging="180"/>
      </w:pPr>
      <w:rPr>
        <w:sz w:val="28"/>
        <w:szCs w:val="28"/>
      </w:rPr>
    </w:lvl>
  </w:abstractNum>
  <w:abstractNum w:abstractNumId="10" w15:restartNumberingAfterBreak="0">
    <w:nsid w:val="55334B83"/>
    <w:multiLevelType w:val="multilevel"/>
    <w:tmpl w:val="2CD2D04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591E1A82"/>
    <w:multiLevelType w:val="multilevel"/>
    <w:tmpl w:val="39D4F22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sz w:val="28"/>
        <w:szCs w:val="28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sz w:val="28"/>
        <w:szCs w:val="28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sz w:val="28"/>
        <w:szCs w:val="28"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sz w:val="28"/>
        <w:szCs w:val="28"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>
        <w:sz w:val="28"/>
        <w:szCs w:val="28"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sz w:val="28"/>
        <w:szCs w:val="28"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>
        <w:sz w:val="28"/>
        <w:szCs w:val="28"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>
        <w:sz w:val="28"/>
        <w:szCs w:val="28"/>
      </w:rPr>
    </w:lvl>
  </w:abstractNum>
  <w:abstractNum w:abstractNumId="12" w15:restartNumberingAfterBreak="0">
    <w:nsid w:val="60A86899"/>
    <w:multiLevelType w:val="multilevel"/>
    <w:tmpl w:val="F2A079A8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3" w15:restartNumberingAfterBreak="0">
    <w:nsid w:val="630C0B0D"/>
    <w:multiLevelType w:val="multilevel"/>
    <w:tmpl w:val="5244639E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2149" w:hanging="360"/>
      </w:pPr>
      <w:rPr>
        <w:sz w:val="28"/>
        <w:szCs w:val="28"/>
      </w:rPr>
    </w:lvl>
    <w:lvl w:ilvl="2">
      <w:start w:val="1"/>
      <w:numFmt w:val="decimal"/>
      <w:lvlText w:val="%3."/>
      <w:lvlJc w:val="right"/>
      <w:pPr>
        <w:tabs>
          <w:tab w:val="num" w:pos="0"/>
        </w:tabs>
        <w:ind w:left="2869" w:hanging="180"/>
      </w:pPr>
      <w:rPr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>
        <w:sz w:val="28"/>
        <w:szCs w:val="28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4309" w:hanging="360"/>
      </w:pPr>
      <w:rPr>
        <w:sz w:val="28"/>
        <w:szCs w:val="28"/>
      </w:rPr>
    </w:lvl>
    <w:lvl w:ilvl="5">
      <w:start w:val="1"/>
      <w:numFmt w:val="decimal"/>
      <w:lvlText w:val="%6."/>
      <w:lvlJc w:val="right"/>
      <w:pPr>
        <w:tabs>
          <w:tab w:val="num" w:pos="0"/>
        </w:tabs>
        <w:ind w:left="5029" w:hanging="180"/>
      </w:pPr>
      <w:rPr>
        <w:sz w:val="28"/>
        <w:szCs w:val="2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>
        <w:sz w:val="28"/>
        <w:szCs w:val="28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6469" w:hanging="360"/>
      </w:pPr>
      <w:rPr>
        <w:sz w:val="28"/>
        <w:szCs w:val="28"/>
      </w:rPr>
    </w:lvl>
    <w:lvl w:ilvl="8">
      <w:start w:val="1"/>
      <w:numFmt w:val="decimal"/>
      <w:lvlText w:val="%9."/>
      <w:lvlJc w:val="right"/>
      <w:pPr>
        <w:tabs>
          <w:tab w:val="num" w:pos="0"/>
        </w:tabs>
        <w:ind w:left="7189" w:hanging="180"/>
      </w:pPr>
      <w:rPr>
        <w:sz w:val="28"/>
        <w:szCs w:val="28"/>
      </w:rPr>
    </w:lvl>
  </w:abstractNum>
  <w:abstractNum w:abstractNumId="14" w15:restartNumberingAfterBreak="0">
    <w:nsid w:val="6F655191"/>
    <w:multiLevelType w:val="multilevel"/>
    <w:tmpl w:val="DD50F85E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2149" w:hanging="360"/>
      </w:pPr>
      <w:rPr>
        <w:sz w:val="28"/>
        <w:szCs w:val="28"/>
      </w:rPr>
    </w:lvl>
    <w:lvl w:ilvl="2">
      <w:start w:val="1"/>
      <w:numFmt w:val="decimal"/>
      <w:lvlText w:val="%3."/>
      <w:lvlJc w:val="right"/>
      <w:pPr>
        <w:tabs>
          <w:tab w:val="num" w:pos="0"/>
        </w:tabs>
        <w:ind w:left="2869" w:hanging="180"/>
      </w:pPr>
      <w:rPr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>
        <w:sz w:val="28"/>
        <w:szCs w:val="28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4309" w:hanging="360"/>
      </w:pPr>
      <w:rPr>
        <w:sz w:val="28"/>
        <w:szCs w:val="28"/>
      </w:rPr>
    </w:lvl>
    <w:lvl w:ilvl="5">
      <w:start w:val="1"/>
      <w:numFmt w:val="decimal"/>
      <w:lvlText w:val="%6."/>
      <w:lvlJc w:val="right"/>
      <w:pPr>
        <w:tabs>
          <w:tab w:val="num" w:pos="0"/>
        </w:tabs>
        <w:ind w:left="5029" w:hanging="180"/>
      </w:pPr>
      <w:rPr>
        <w:sz w:val="28"/>
        <w:szCs w:val="2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>
        <w:sz w:val="28"/>
        <w:szCs w:val="28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6469" w:hanging="360"/>
      </w:pPr>
      <w:rPr>
        <w:sz w:val="28"/>
        <w:szCs w:val="28"/>
      </w:rPr>
    </w:lvl>
    <w:lvl w:ilvl="8">
      <w:start w:val="1"/>
      <w:numFmt w:val="decimal"/>
      <w:lvlText w:val="%9."/>
      <w:lvlJc w:val="right"/>
      <w:pPr>
        <w:tabs>
          <w:tab w:val="num" w:pos="0"/>
        </w:tabs>
        <w:ind w:left="7189" w:hanging="180"/>
      </w:pPr>
      <w:rPr>
        <w:sz w:val="28"/>
        <w:szCs w:val="28"/>
      </w:rPr>
    </w:lvl>
  </w:abstractNum>
  <w:abstractNum w:abstractNumId="15" w15:restartNumberingAfterBreak="0">
    <w:nsid w:val="782C115A"/>
    <w:multiLevelType w:val="multilevel"/>
    <w:tmpl w:val="C5C008D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6" w15:restartNumberingAfterBreak="0">
    <w:nsid w:val="7B85788D"/>
    <w:multiLevelType w:val="multilevel"/>
    <w:tmpl w:val="356025FC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7" w15:restartNumberingAfterBreak="0">
    <w:nsid w:val="7C797BF7"/>
    <w:multiLevelType w:val="multilevel"/>
    <w:tmpl w:val="F830FFB0"/>
    <w:lvl w:ilvl="0">
      <w:start w:val="9"/>
      <w:numFmt w:val="decimal"/>
      <w:lvlText w:val="%1."/>
      <w:lvlJc w:val="left"/>
      <w:pPr>
        <w:tabs>
          <w:tab w:val="num" w:pos="0"/>
        </w:tabs>
        <w:ind w:left="112" w:hanging="382"/>
      </w:pPr>
      <w:rPr>
        <w:rFonts w:ascii="Times New Roman" w:eastAsia="Times New Roman" w:hAnsi="Times New Roman" w:cs="Times New Roman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614" w:hanging="360"/>
      </w:pPr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en-US" w:bidi="ar-SA"/>
      </w:rPr>
    </w:lvl>
    <w:lvl w:ilvl="2">
      <w:start w:val="10"/>
      <w:numFmt w:val="decimal"/>
      <w:lvlText w:val="%3."/>
      <w:lvlJc w:val="left"/>
      <w:pPr>
        <w:tabs>
          <w:tab w:val="num" w:pos="0"/>
        </w:tabs>
        <w:ind w:left="1061" w:hanging="423"/>
      </w:pPr>
      <w:rPr>
        <w:rFonts w:ascii="Times New Roman" w:eastAsia="Times New Roman" w:hAnsi="Times New Roman" w:cs="Times New Roman"/>
        <w:b/>
        <w:bCs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233" w:hanging="423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406" w:hanging="423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579" w:hanging="423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753" w:hanging="423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926" w:hanging="423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099" w:hanging="423"/>
      </w:pPr>
      <w:rPr>
        <w:rFonts w:ascii="Symbol" w:hAnsi="Symbol" w:cs="Symbol" w:hint="default"/>
        <w:lang w:val="ru-RU" w:eastAsia="en-US" w:bidi="ar-SA"/>
      </w:rPr>
    </w:lvl>
  </w:abstractNum>
  <w:abstractNum w:abstractNumId="18" w15:restartNumberingAfterBreak="0">
    <w:nsid w:val="7E170FAD"/>
    <w:multiLevelType w:val="multilevel"/>
    <w:tmpl w:val="1702E6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5"/>
  </w:num>
  <w:num w:numId="2">
    <w:abstractNumId w:val="5"/>
  </w:num>
  <w:num w:numId="3">
    <w:abstractNumId w:val="9"/>
  </w:num>
  <w:num w:numId="4">
    <w:abstractNumId w:val="14"/>
  </w:num>
  <w:num w:numId="5">
    <w:abstractNumId w:val="13"/>
  </w:num>
  <w:num w:numId="6">
    <w:abstractNumId w:val="4"/>
  </w:num>
  <w:num w:numId="7">
    <w:abstractNumId w:val="16"/>
  </w:num>
  <w:num w:numId="8">
    <w:abstractNumId w:val="8"/>
  </w:num>
  <w:num w:numId="9">
    <w:abstractNumId w:val="0"/>
  </w:num>
  <w:num w:numId="10">
    <w:abstractNumId w:val="3"/>
  </w:num>
  <w:num w:numId="11">
    <w:abstractNumId w:val="2"/>
  </w:num>
  <w:num w:numId="12">
    <w:abstractNumId w:val="1"/>
  </w:num>
  <w:num w:numId="13">
    <w:abstractNumId w:val="10"/>
  </w:num>
  <w:num w:numId="14">
    <w:abstractNumId w:val="12"/>
  </w:num>
  <w:num w:numId="15">
    <w:abstractNumId w:val="6"/>
  </w:num>
  <w:num w:numId="16">
    <w:abstractNumId w:val="7"/>
  </w:num>
  <w:num w:numId="17">
    <w:abstractNumId w:val="18"/>
  </w:num>
  <w:num w:numId="18">
    <w:abstractNumId w:val="17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autoHyphenation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5A92"/>
    <w:rsid w:val="002F6C6F"/>
    <w:rsid w:val="0037429A"/>
    <w:rsid w:val="00405A92"/>
    <w:rsid w:val="00C32BED"/>
    <w:rsid w:val="00E56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D7402C"/>
  <w15:docId w15:val="{5F77DB68-1D8A-47F9-B01F-D410387B4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uiPriority="0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782E"/>
    <w:rPr>
      <w:sz w:val="24"/>
      <w:szCs w:val="24"/>
    </w:rPr>
  </w:style>
  <w:style w:type="paragraph" w:styleId="1">
    <w:name w:val="heading 1"/>
    <w:basedOn w:val="a"/>
    <w:next w:val="a"/>
    <w:uiPriority w:val="9"/>
    <w:qFormat/>
    <w:locked/>
    <w:rsid w:val="00941DDE"/>
    <w:pPr>
      <w:keepNext/>
      <w:keepLines/>
      <w:spacing w:before="480" w:line="259" w:lineRule="auto"/>
      <w:outlineLvl w:val="0"/>
    </w:pPr>
    <w:rPr>
      <w:rFonts w:ascii="Calibri Light" w:eastAsia="MS Gothic" w:hAnsi="Calibri Light"/>
      <w:b/>
      <w:bCs/>
      <w:color w:val="2E74B5"/>
      <w:sz w:val="28"/>
      <w:szCs w:val="28"/>
      <w:lang w:eastAsia="en-US"/>
    </w:rPr>
  </w:style>
  <w:style w:type="paragraph" w:styleId="2">
    <w:name w:val="heading 2"/>
    <w:basedOn w:val="a"/>
    <w:next w:val="a"/>
    <w:uiPriority w:val="9"/>
    <w:unhideWhenUsed/>
    <w:qFormat/>
    <w:locked/>
    <w:rsid w:val="00B37CE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qFormat/>
    <w:pPr>
      <w:keepNext/>
      <w:keepLines/>
      <w:numPr>
        <w:ilvl w:val="2"/>
        <w:numId w:val="1"/>
      </w:numPr>
      <w:spacing w:before="40" w:line="252" w:lineRule="auto"/>
      <w:outlineLvl w:val="2"/>
    </w:pPr>
    <w:rPr>
      <w:rFonts w:ascii="Calibri Light" w:hAnsi="Calibri Light"/>
      <w:color w:val="1F4D78"/>
    </w:rPr>
  </w:style>
  <w:style w:type="paragraph" w:styleId="8">
    <w:name w:val="heading 8"/>
    <w:basedOn w:val="a"/>
    <w:next w:val="a"/>
    <w:qFormat/>
    <w:locked/>
    <w:rsid w:val="00FA3B34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uiPriority w:val="99"/>
    <w:qFormat/>
    <w:locked/>
    <w:rsid w:val="00E37EE0"/>
    <w:rPr>
      <w:rFonts w:ascii="Lucida Grande CY" w:hAnsi="Lucida Grande CY" w:cs="Lucida Grande CY"/>
      <w:sz w:val="18"/>
      <w:szCs w:val="18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semiHidden/>
    <w:qFormat/>
    <w:rsid w:val="002C5417"/>
    <w:rPr>
      <w:vertAlign w:val="superscript"/>
    </w:rPr>
  </w:style>
  <w:style w:type="character" w:customStyle="1" w:styleId="ListParagraphChar">
    <w:name w:val="List Paragraph Char"/>
    <w:qFormat/>
    <w:locked/>
    <w:rsid w:val="00DA5025"/>
    <w:rPr>
      <w:rFonts w:ascii="Calibri" w:hAnsi="Calibri"/>
      <w:sz w:val="22"/>
      <w:szCs w:val="22"/>
      <w:lang w:val="ru-RU" w:eastAsia="en-US" w:bidi="ar-SA"/>
    </w:rPr>
  </w:style>
  <w:style w:type="character" w:customStyle="1" w:styleId="a5">
    <w:name w:val="Заголовок Знак"/>
    <w:qFormat/>
    <w:locked/>
    <w:rsid w:val="00DF2F11"/>
    <w:rPr>
      <w:rFonts w:ascii="Cambria" w:eastAsia="MS Mincho" w:hAnsi="Cambria"/>
      <w:b/>
      <w:bCs/>
      <w:kern w:val="2"/>
      <w:sz w:val="32"/>
      <w:szCs w:val="32"/>
      <w:lang w:val="ru-RU" w:eastAsia="en-US" w:bidi="ar-SA"/>
    </w:rPr>
  </w:style>
  <w:style w:type="character" w:customStyle="1" w:styleId="FontStyle11">
    <w:name w:val="Font Style11"/>
    <w:qFormat/>
    <w:rsid w:val="00753EFA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qFormat/>
    <w:rsid w:val="00753EFA"/>
    <w:rPr>
      <w:rFonts w:ascii="Times New Roman" w:hAnsi="Times New Roman" w:cs="Times New Roman"/>
      <w:b/>
      <w:bCs/>
      <w:color w:val="000000"/>
      <w:sz w:val="24"/>
      <w:szCs w:val="24"/>
    </w:rPr>
  </w:style>
  <w:style w:type="character" w:customStyle="1" w:styleId="FontStyle13">
    <w:name w:val="Font Style13"/>
    <w:uiPriority w:val="99"/>
    <w:qFormat/>
    <w:rsid w:val="00753EFA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qFormat/>
    <w:rsid w:val="00753EFA"/>
    <w:rPr>
      <w:rFonts w:ascii="Times New Roman" w:hAnsi="Times New Roman" w:cs="Times New Roman"/>
      <w:color w:val="000000"/>
      <w:sz w:val="28"/>
      <w:szCs w:val="28"/>
    </w:rPr>
  </w:style>
  <w:style w:type="character" w:customStyle="1" w:styleId="FontStyle15">
    <w:name w:val="Font Style15"/>
    <w:qFormat/>
    <w:rsid w:val="00753EFA"/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Strong"/>
    <w:qFormat/>
    <w:locked/>
    <w:rsid w:val="00753EFA"/>
    <w:rPr>
      <w:rFonts w:ascii="Times New Roman" w:hAnsi="Times New Roman"/>
      <w:b/>
    </w:rPr>
  </w:style>
  <w:style w:type="character" w:customStyle="1" w:styleId="extended-textshort">
    <w:name w:val="extended-text__short"/>
    <w:basedOn w:val="a0"/>
    <w:qFormat/>
    <w:rsid w:val="00E76A19"/>
  </w:style>
  <w:style w:type="character" w:customStyle="1" w:styleId="-">
    <w:name w:val="Интернет-ссылка"/>
    <w:basedOn w:val="a0"/>
    <w:uiPriority w:val="99"/>
    <w:unhideWhenUsed/>
    <w:rsid w:val="00313641"/>
    <w:rPr>
      <w:color w:val="0000FF" w:themeColor="hyperlink"/>
      <w:u w:val="single"/>
    </w:rPr>
  </w:style>
  <w:style w:type="character" w:customStyle="1" w:styleId="blk">
    <w:name w:val="blk"/>
    <w:basedOn w:val="a0"/>
    <w:qFormat/>
    <w:rsid w:val="00FB2FB5"/>
  </w:style>
  <w:style w:type="character" w:customStyle="1" w:styleId="b">
    <w:name w:val="b"/>
    <w:basedOn w:val="a0"/>
    <w:qFormat/>
    <w:rsid w:val="00FB2FB5"/>
  </w:style>
  <w:style w:type="character" w:customStyle="1" w:styleId="10">
    <w:name w:val="Заголовок 1 Знак"/>
    <w:link w:val="10"/>
    <w:qFormat/>
    <w:locked/>
    <w:rsid w:val="00941DDE"/>
    <w:rPr>
      <w:rFonts w:ascii="Calibri Light" w:eastAsia="MS Gothic" w:hAnsi="Calibri Light"/>
      <w:b/>
      <w:bCs/>
      <w:color w:val="2E74B5"/>
      <w:sz w:val="28"/>
      <w:szCs w:val="28"/>
      <w:lang w:val="ru-RU" w:eastAsia="en-US" w:bidi="ar-SA"/>
    </w:rPr>
  </w:style>
  <w:style w:type="character" w:customStyle="1" w:styleId="a7">
    <w:name w:val="Текст сноски Знак"/>
    <w:qFormat/>
    <w:locked/>
    <w:rsid w:val="00032894"/>
    <w:rPr>
      <w:lang w:val="ru-RU" w:eastAsia="ru-RU" w:bidi="ar-SA"/>
    </w:rPr>
  </w:style>
  <w:style w:type="character" w:customStyle="1" w:styleId="20">
    <w:name w:val="Основной текст 2 Знак"/>
    <w:qFormat/>
    <w:locked/>
    <w:rsid w:val="00FA3B34"/>
    <w:rPr>
      <w:rFonts w:eastAsia="MS Mincho"/>
      <w:color w:val="000000"/>
      <w:sz w:val="32"/>
      <w:szCs w:val="32"/>
      <w:u w:val="none" w:color="000000"/>
      <w:lang w:val="ru-RU" w:eastAsia="ru-RU" w:bidi="ar-SA"/>
    </w:rPr>
  </w:style>
  <w:style w:type="character" w:styleId="a8">
    <w:name w:val="page number"/>
    <w:basedOn w:val="a0"/>
    <w:qFormat/>
    <w:rsid w:val="00BA563C"/>
  </w:style>
  <w:style w:type="character" w:customStyle="1" w:styleId="a9">
    <w:name w:val="Посещённая гиперссылка"/>
    <w:uiPriority w:val="99"/>
    <w:semiHidden/>
    <w:unhideWhenUsed/>
    <w:rsid w:val="00824647"/>
    <w:rPr>
      <w:color w:val="954F72"/>
      <w:u w:val="single"/>
    </w:rPr>
  </w:style>
  <w:style w:type="character" w:customStyle="1" w:styleId="aa">
    <w:name w:val="Основной текст Знак"/>
    <w:uiPriority w:val="99"/>
    <w:semiHidden/>
    <w:qFormat/>
    <w:rsid w:val="00777912"/>
    <w:rPr>
      <w:sz w:val="24"/>
      <w:szCs w:val="24"/>
    </w:rPr>
  </w:style>
  <w:style w:type="character" w:customStyle="1" w:styleId="11">
    <w:name w:val="Заголовок №1_"/>
    <w:uiPriority w:val="99"/>
    <w:qFormat/>
    <w:locked/>
    <w:rsid w:val="00777912"/>
    <w:rPr>
      <w:b/>
      <w:bCs/>
      <w:sz w:val="26"/>
      <w:szCs w:val="26"/>
      <w:shd w:val="clear" w:color="auto" w:fill="FFFFFF"/>
    </w:rPr>
  </w:style>
  <w:style w:type="character" w:customStyle="1" w:styleId="12">
    <w:name w:val="Неразрешенное упоминание1"/>
    <w:basedOn w:val="a0"/>
    <w:uiPriority w:val="99"/>
    <w:semiHidden/>
    <w:unhideWhenUsed/>
    <w:qFormat/>
    <w:rsid w:val="000C2939"/>
    <w:rPr>
      <w:color w:val="605E5C"/>
      <w:shd w:val="clear" w:color="auto" w:fill="E1DFDD"/>
    </w:rPr>
  </w:style>
  <w:style w:type="character" w:customStyle="1" w:styleId="21">
    <w:name w:val="Заголовок 2 Знак"/>
    <w:basedOn w:val="a0"/>
    <w:semiHidden/>
    <w:qFormat/>
    <w:rsid w:val="00B37CE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13">
    <w:name w:val="Заголовок Знак1"/>
    <w:basedOn w:val="a0"/>
    <w:uiPriority w:val="10"/>
    <w:qFormat/>
    <w:rsid w:val="00B37CE3"/>
    <w:rPr>
      <w:b/>
      <w:bCs/>
      <w:sz w:val="32"/>
      <w:szCs w:val="32"/>
      <w:lang w:eastAsia="en-US"/>
    </w:rPr>
  </w:style>
  <w:style w:type="character" w:customStyle="1" w:styleId="ab">
    <w:name w:val="Верхний колонтитул Знак"/>
    <w:basedOn w:val="a0"/>
    <w:uiPriority w:val="99"/>
    <w:qFormat/>
    <w:rsid w:val="0039719F"/>
    <w:rPr>
      <w:sz w:val="24"/>
      <w:szCs w:val="24"/>
    </w:rPr>
  </w:style>
  <w:style w:type="character" w:customStyle="1" w:styleId="30">
    <w:name w:val="Заголовок Знак3"/>
    <w:basedOn w:val="a0"/>
    <w:uiPriority w:val="99"/>
    <w:semiHidden/>
    <w:unhideWhenUsed/>
    <w:qFormat/>
    <w:rsid w:val="00AF5938"/>
    <w:rPr>
      <w:color w:val="605E5C"/>
      <w:shd w:val="clear" w:color="auto" w:fill="E1DFDD"/>
    </w:rPr>
  </w:style>
  <w:style w:type="character" w:customStyle="1" w:styleId="22">
    <w:name w:val="Оглавление 2 Знак"/>
    <w:basedOn w:val="a0"/>
    <w:link w:val="23"/>
    <w:uiPriority w:val="99"/>
    <w:semiHidden/>
    <w:unhideWhenUsed/>
    <w:qFormat/>
    <w:rsid w:val="00CD1E1C"/>
    <w:rPr>
      <w:color w:val="605E5C"/>
      <w:shd w:val="clear" w:color="auto" w:fill="E1DFDD"/>
    </w:rPr>
  </w:style>
  <w:style w:type="character" w:customStyle="1" w:styleId="layout">
    <w:name w:val="layout"/>
    <w:basedOn w:val="a0"/>
    <w:qFormat/>
    <w:rsid w:val="00833B61"/>
  </w:style>
  <w:style w:type="character" w:customStyle="1" w:styleId="ac">
    <w:name w:val="Ссылка указателя"/>
    <w:qFormat/>
  </w:style>
  <w:style w:type="character" w:customStyle="1" w:styleId="ad">
    <w:name w:val="Символ нумерации"/>
    <w:qFormat/>
    <w:rPr>
      <w:sz w:val="28"/>
      <w:szCs w:val="28"/>
    </w:rPr>
  </w:style>
  <w:style w:type="paragraph" w:styleId="ae">
    <w:name w:val="Title"/>
    <w:basedOn w:val="a"/>
    <w:next w:val="af"/>
    <w:qFormat/>
    <w:locked/>
    <w:rsid w:val="00B37CE3"/>
    <w:pPr>
      <w:widowControl w:val="0"/>
      <w:spacing w:line="361" w:lineRule="exact"/>
      <w:ind w:left="2545"/>
    </w:pPr>
    <w:rPr>
      <w:b/>
      <w:bCs/>
      <w:sz w:val="32"/>
      <w:szCs w:val="32"/>
      <w:lang w:eastAsia="en-US"/>
    </w:rPr>
  </w:style>
  <w:style w:type="paragraph" w:styleId="af">
    <w:name w:val="Body Text"/>
    <w:basedOn w:val="a"/>
    <w:uiPriority w:val="1"/>
    <w:unhideWhenUsed/>
    <w:qFormat/>
    <w:rsid w:val="00777912"/>
    <w:pPr>
      <w:spacing w:after="120"/>
    </w:pPr>
  </w:style>
  <w:style w:type="paragraph" w:styleId="af0">
    <w:name w:val="List"/>
    <w:basedOn w:val="af"/>
    <w:rPr>
      <w:rFonts w:ascii="PT Astra Serif" w:hAnsi="PT Astra Serif" w:cs="Noto Sans Devanagari"/>
    </w:rPr>
  </w:style>
  <w:style w:type="paragraph" w:styleId="af1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2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f3">
    <w:name w:val="Balloon Text"/>
    <w:basedOn w:val="a"/>
    <w:uiPriority w:val="99"/>
    <w:semiHidden/>
    <w:qFormat/>
    <w:rsid w:val="00E37EE0"/>
    <w:rPr>
      <w:rFonts w:ascii="Lucida Grande CY" w:hAnsi="Lucida Grande CY" w:cs="Lucida Grande CY"/>
      <w:sz w:val="18"/>
      <w:szCs w:val="18"/>
    </w:rPr>
  </w:style>
  <w:style w:type="paragraph" w:styleId="af4">
    <w:name w:val="footnote text"/>
    <w:basedOn w:val="a"/>
    <w:semiHidden/>
    <w:rsid w:val="002C5417"/>
    <w:rPr>
      <w:sz w:val="20"/>
      <w:szCs w:val="20"/>
    </w:rPr>
  </w:style>
  <w:style w:type="paragraph" w:customStyle="1" w:styleId="14">
    <w:name w:val="Абзац списка1"/>
    <w:basedOn w:val="a"/>
    <w:qFormat/>
    <w:rsid w:val="00DA5025"/>
    <w:pPr>
      <w:spacing w:after="160" w:line="259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15">
    <w:name w:val="Заголовок1"/>
    <w:basedOn w:val="a"/>
    <w:qFormat/>
    <w:locked/>
    <w:rsid w:val="00DF2F11"/>
    <w:pPr>
      <w:jc w:val="center"/>
    </w:pPr>
    <w:rPr>
      <w:rFonts w:ascii="Cambria" w:eastAsia="MS Mincho" w:hAnsi="Cambria"/>
      <w:b/>
      <w:bCs/>
      <w:kern w:val="2"/>
      <w:sz w:val="32"/>
      <w:szCs w:val="32"/>
      <w:lang w:eastAsia="en-US"/>
    </w:rPr>
  </w:style>
  <w:style w:type="paragraph" w:customStyle="1" w:styleId="Default">
    <w:name w:val="Default"/>
    <w:qFormat/>
    <w:rsid w:val="00DF2F11"/>
    <w:rPr>
      <w:rFonts w:eastAsia="MS Mincho"/>
      <w:color w:val="000000"/>
      <w:sz w:val="24"/>
      <w:szCs w:val="24"/>
    </w:rPr>
  </w:style>
  <w:style w:type="paragraph" w:customStyle="1" w:styleId="210">
    <w:name w:val="Основной текст 21"/>
    <w:basedOn w:val="a"/>
    <w:qFormat/>
    <w:rsid w:val="00DF2F11"/>
    <w:pPr>
      <w:spacing w:line="360" w:lineRule="auto"/>
      <w:ind w:firstLine="567"/>
      <w:jc w:val="both"/>
      <w:textAlignment w:val="baseline"/>
    </w:pPr>
    <w:rPr>
      <w:rFonts w:eastAsia="MS Mincho"/>
      <w:sz w:val="32"/>
      <w:szCs w:val="20"/>
    </w:rPr>
  </w:style>
  <w:style w:type="paragraph" w:customStyle="1" w:styleId="16pt">
    <w:name w:val="Обычный + 16 pt"/>
    <w:basedOn w:val="a"/>
    <w:qFormat/>
    <w:rsid w:val="00DF2F11"/>
    <w:pPr>
      <w:spacing w:line="360" w:lineRule="auto"/>
      <w:ind w:firstLine="709"/>
      <w:jc w:val="both"/>
    </w:pPr>
    <w:rPr>
      <w:rFonts w:eastAsia="MS Mincho"/>
      <w:sz w:val="32"/>
    </w:rPr>
  </w:style>
  <w:style w:type="paragraph" w:customStyle="1" w:styleId="Style1">
    <w:name w:val="Style1"/>
    <w:basedOn w:val="a"/>
    <w:qFormat/>
    <w:rsid w:val="00753EFA"/>
    <w:pPr>
      <w:widowControl w:val="0"/>
    </w:pPr>
  </w:style>
  <w:style w:type="paragraph" w:customStyle="1" w:styleId="Style2">
    <w:name w:val="Style2"/>
    <w:basedOn w:val="a"/>
    <w:qFormat/>
    <w:rsid w:val="00753EFA"/>
    <w:pPr>
      <w:widowControl w:val="0"/>
    </w:pPr>
  </w:style>
  <w:style w:type="paragraph" w:customStyle="1" w:styleId="Style3">
    <w:name w:val="Style3"/>
    <w:basedOn w:val="a"/>
    <w:qFormat/>
    <w:rsid w:val="00753EFA"/>
    <w:pPr>
      <w:widowControl w:val="0"/>
      <w:spacing w:line="274" w:lineRule="exact"/>
      <w:jc w:val="center"/>
    </w:pPr>
  </w:style>
  <w:style w:type="paragraph" w:customStyle="1" w:styleId="Style4">
    <w:name w:val="Style4"/>
    <w:basedOn w:val="a"/>
    <w:qFormat/>
    <w:rsid w:val="00753EFA"/>
    <w:pPr>
      <w:widowControl w:val="0"/>
    </w:pPr>
  </w:style>
  <w:style w:type="paragraph" w:customStyle="1" w:styleId="Style5">
    <w:name w:val="Style5"/>
    <w:basedOn w:val="a"/>
    <w:qFormat/>
    <w:rsid w:val="00753EFA"/>
    <w:pPr>
      <w:widowControl w:val="0"/>
    </w:pPr>
  </w:style>
  <w:style w:type="paragraph" w:customStyle="1" w:styleId="Style6">
    <w:name w:val="Style6"/>
    <w:basedOn w:val="a"/>
    <w:qFormat/>
    <w:rsid w:val="00753EFA"/>
    <w:pPr>
      <w:widowControl w:val="0"/>
    </w:pPr>
  </w:style>
  <w:style w:type="paragraph" w:customStyle="1" w:styleId="Style7">
    <w:name w:val="Style7"/>
    <w:basedOn w:val="a"/>
    <w:qFormat/>
    <w:rsid w:val="00753EFA"/>
    <w:pPr>
      <w:widowControl w:val="0"/>
    </w:pPr>
  </w:style>
  <w:style w:type="paragraph" w:styleId="af5">
    <w:name w:val="Normal (Web)"/>
    <w:basedOn w:val="a"/>
    <w:uiPriority w:val="99"/>
    <w:qFormat/>
    <w:rsid w:val="00753EFA"/>
    <w:pPr>
      <w:spacing w:beforeAutospacing="1" w:afterAutospacing="1"/>
    </w:pPr>
    <w:rPr>
      <w:rFonts w:eastAsia="MS Mincho"/>
    </w:rPr>
  </w:style>
  <w:style w:type="paragraph" w:customStyle="1" w:styleId="af6">
    <w:name w:val="список с точками"/>
    <w:qFormat/>
    <w:rsid w:val="00032894"/>
    <w:pPr>
      <w:tabs>
        <w:tab w:val="left" w:pos="360"/>
        <w:tab w:val="left" w:pos="756"/>
      </w:tabs>
      <w:spacing w:line="312" w:lineRule="auto"/>
      <w:ind w:left="756"/>
      <w:jc w:val="both"/>
    </w:pPr>
    <w:rPr>
      <w:rFonts w:ascii="Arial Unicode MS" w:hAnsi="Arial Unicode MS" w:cs="Arial Unicode MS"/>
      <w:color w:val="000000"/>
      <w:sz w:val="24"/>
      <w:szCs w:val="24"/>
      <w:u w:color="000000"/>
    </w:rPr>
  </w:style>
  <w:style w:type="paragraph" w:styleId="24">
    <w:name w:val="Body Text 2"/>
    <w:basedOn w:val="a"/>
    <w:link w:val="211"/>
    <w:qFormat/>
    <w:rsid w:val="00FA3B34"/>
    <w:pPr>
      <w:spacing w:line="360" w:lineRule="auto"/>
      <w:ind w:firstLine="567"/>
      <w:jc w:val="both"/>
    </w:pPr>
    <w:rPr>
      <w:rFonts w:eastAsia="MS Mincho"/>
      <w:color w:val="000000"/>
      <w:sz w:val="32"/>
      <w:szCs w:val="32"/>
      <w:u w:color="000000"/>
    </w:rPr>
  </w:style>
  <w:style w:type="paragraph" w:customStyle="1" w:styleId="af7">
    <w:name w:val="Верхний и нижний колонтитулы"/>
    <w:basedOn w:val="a"/>
    <w:qFormat/>
  </w:style>
  <w:style w:type="paragraph" w:styleId="af8">
    <w:name w:val="footer"/>
    <w:basedOn w:val="a"/>
    <w:rsid w:val="00BA563C"/>
    <w:pPr>
      <w:tabs>
        <w:tab w:val="center" w:pos="4677"/>
        <w:tab w:val="right" w:pos="9355"/>
      </w:tabs>
    </w:pPr>
  </w:style>
  <w:style w:type="paragraph" w:styleId="16">
    <w:name w:val="toc 1"/>
    <w:basedOn w:val="a"/>
    <w:next w:val="a"/>
    <w:autoRedefine/>
    <w:uiPriority w:val="39"/>
    <w:qFormat/>
    <w:rsid w:val="0077574F"/>
    <w:pPr>
      <w:tabs>
        <w:tab w:val="right" w:leader="dot" w:pos="10196"/>
      </w:tabs>
    </w:pPr>
    <w:rPr>
      <w:b/>
    </w:rPr>
  </w:style>
  <w:style w:type="paragraph" w:customStyle="1" w:styleId="211">
    <w:name w:val="Основной текст 2 Знак1"/>
    <w:basedOn w:val="a"/>
    <w:link w:val="24"/>
    <w:uiPriority w:val="99"/>
    <w:qFormat/>
    <w:rsid w:val="00777912"/>
    <w:pPr>
      <w:shd w:val="clear" w:color="auto" w:fill="FFFFFF"/>
      <w:spacing w:after="240" w:line="322" w:lineRule="exact"/>
      <w:jc w:val="both"/>
      <w:outlineLvl w:val="0"/>
    </w:pPr>
    <w:rPr>
      <w:b/>
      <w:bCs/>
      <w:sz w:val="26"/>
      <w:szCs w:val="26"/>
    </w:rPr>
  </w:style>
  <w:style w:type="paragraph" w:styleId="af9">
    <w:name w:val="List Paragraph"/>
    <w:basedOn w:val="a"/>
    <w:qFormat/>
    <w:rsid w:val="00A57738"/>
    <w:pPr>
      <w:widowControl w:val="0"/>
      <w:ind w:left="708"/>
    </w:pPr>
    <w:rPr>
      <w:sz w:val="20"/>
      <w:szCs w:val="20"/>
    </w:rPr>
  </w:style>
  <w:style w:type="paragraph" w:customStyle="1" w:styleId="Main">
    <w:name w:val="Main"/>
    <w:qFormat/>
    <w:rsid w:val="00473A1E"/>
    <w:pPr>
      <w:spacing w:after="160" w:line="259" w:lineRule="auto"/>
      <w:jc w:val="both"/>
    </w:pPr>
    <w:rPr>
      <w:rFonts w:ascii="Calibri" w:eastAsiaTheme="minorEastAsia" w:hAnsiTheme="minorHAnsi" w:cstheme="minorBidi"/>
      <w:color w:val="000000"/>
      <w:sz w:val="28"/>
      <w:szCs w:val="22"/>
    </w:rPr>
  </w:style>
  <w:style w:type="paragraph" w:customStyle="1" w:styleId="TableParagraph">
    <w:name w:val="Table Paragraph"/>
    <w:basedOn w:val="a"/>
    <w:uiPriority w:val="1"/>
    <w:qFormat/>
    <w:rsid w:val="00AC7507"/>
    <w:pPr>
      <w:widowControl w:val="0"/>
      <w:ind w:left="107"/>
    </w:pPr>
    <w:rPr>
      <w:sz w:val="22"/>
      <w:szCs w:val="22"/>
      <w:lang w:eastAsia="en-US"/>
    </w:rPr>
  </w:style>
  <w:style w:type="paragraph" w:customStyle="1" w:styleId="p-warp-articletext">
    <w:name w:val="p-warp-article__text"/>
    <w:basedOn w:val="a"/>
    <w:qFormat/>
    <w:rsid w:val="004513ED"/>
    <w:pPr>
      <w:spacing w:beforeAutospacing="1" w:afterAutospacing="1"/>
    </w:pPr>
  </w:style>
  <w:style w:type="paragraph" w:styleId="afa">
    <w:name w:val="header"/>
    <w:basedOn w:val="a"/>
    <w:uiPriority w:val="99"/>
    <w:unhideWhenUsed/>
    <w:rsid w:val="0039719F"/>
    <w:pPr>
      <w:tabs>
        <w:tab w:val="center" w:pos="4677"/>
        <w:tab w:val="right" w:pos="9355"/>
      </w:tabs>
    </w:pPr>
  </w:style>
  <w:style w:type="paragraph" w:styleId="23">
    <w:name w:val="toc 2"/>
    <w:basedOn w:val="a"/>
    <w:next w:val="a"/>
    <w:link w:val="22"/>
    <w:autoRedefine/>
    <w:uiPriority w:val="39"/>
    <w:unhideWhenUsed/>
    <w:rsid w:val="006858C2"/>
    <w:pPr>
      <w:tabs>
        <w:tab w:val="right" w:leader="dot" w:pos="9344"/>
      </w:tabs>
      <w:spacing w:line="360" w:lineRule="auto"/>
      <w:ind w:firstLine="709"/>
      <w:jc w:val="both"/>
    </w:pPr>
  </w:style>
  <w:style w:type="paragraph" w:customStyle="1" w:styleId="aligncenter">
    <w:name w:val="align_center"/>
    <w:basedOn w:val="a"/>
    <w:qFormat/>
    <w:rsid w:val="002D3B0A"/>
    <w:pPr>
      <w:spacing w:beforeAutospacing="1" w:afterAutospacing="1"/>
    </w:pPr>
  </w:style>
  <w:style w:type="paragraph" w:customStyle="1" w:styleId="afb">
    <w:name w:val="Содержимое врезки"/>
    <w:basedOn w:val="a"/>
    <w:qFormat/>
  </w:style>
  <w:style w:type="paragraph" w:customStyle="1" w:styleId="Pa45">
    <w:name w:val="Pa45"/>
    <w:basedOn w:val="Default"/>
    <w:next w:val="Default"/>
    <w:uiPriority w:val="99"/>
    <w:qFormat/>
    <w:rsid w:val="004F4BB3"/>
    <w:pPr>
      <w:suppressAutoHyphens w:val="0"/>
      <w:spacing w:line="201" w:lineRule="atLeast"/>
    </w:pPr>
    <w:rPr>
      <w:rFonts w:ascii="HeliosC" w:eastAsiaTheme="minorHAnsi" w:hAnsi="HeliosC" w:cstheme="minorBidi"/>
      <w:color w:val="auto"/>
      <w:lang w:eastAsia="en-US"/>
    </w:rPr>
  </w:style>
  <w:style w:type="paragraph" w:customStyle="1" w:styleId="212">
    <w:name w:val="Средняя сетка 21"/>
    <w:uiPriority w:val="1"/>
    <w:qFormat/>
    <w:rsid w:val="00CD3CC4"/>
    <w:pPr>
      <w:widowControl w:val="0"/>
      <w:suppressAutoHyphens w:val="0"/>
    </w:pPr>
    <w:rPr>
      <w:sz w:val="24"/>
      <w:szCs w:val="24"/>
    </w:rPr>
  </w:style>
  <w:style w:type="table" w:styleId="afc">
    <w:name w:val="Table Grid"/>
    <w:basedOn w:val="a1"/>
    <w:uiPriority w:val="39"/>
    <w:rsid w:val="00D679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Сетка таблицы21"/>
    <w:rsid w:val="00D91EBD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rsid w:val="003477F4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Сетка таблицы1"/>
    <w:basedOn w:val="a1"/>
    <w:uiPriority w:val="39"/>
    <w:rsid w:val="00DC38FF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B37CE3"/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d">
    <w:name w:val="Hyperlink"/>
    <w:basedOn w:val="a0"/>
    <w:uiPriority w:val="99"/>
    <w:unhideWhenUsed/>
    <w:rsid w:val="00E5689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cbr.ru/about_br/publ/ondkp/on_2024_2026/" TargetMode="External"/><Relationship Id="rId18" Type="http://schemas.openxmlformats.org/officeDocument/2006/relationships/hyperlink" Target="http://www.gov.ru/" TargetMode="External"/><Relationship Id="rId26" Type="http://schemas.openxmlformats.org/officeDocument/2006/relationships/hyperlink" Target="http://www.garant.ru/" TargetMode="External"/><Relationship Id="rId39" Type="http://schemas.openxmlformats.org/officeDocument/2006/relationships/hyperlink" Target="https://dvs.rsl.ru/" TargetMode="External"/><Relationship Id="rId21" Type="http://schemas.openxmlformats.org/officeDocument/2006/relationships/hyperlink" Target="http://www.economy.gov.ru/" TargetMode="External"/><Relationship Id="rId34" Type="http://schemas.openxmlformats.org/officeDocument/2006/relationships/hyperlink" Target="http://arb.ru/arb/bureaux-and-committees" TargetMode="External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www.kremlin.ru/" TargetMode="External"/><Relationship Id="rId20" Type="http://schemas.openxmlformats.org/officeDocument/2006/relationships/hyperlink" Target="http://www.minfin.ru/" TargetMode="External"/><Relationship Id="rId29" Type="http://schemas.openxmlformats.org/officeDocument/2006/relationships/hyperlink" Target="http://www.swot-analysis.ru/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ibrary.fa.ru/resource.asp?id=342" TargetMode="External"/><Relationship Id="rId24" Type="http://schemas.openxmlformats.org/officeDocument/2006/relationships/hyperlink" Target="http://www.rg.ru/" TargetMode="External"/><Relationship Id="rId32" Type="http://schemas.openxmlformats.org/officeDocument/2006/relationships/hyperlink" Target="http://www.asv.org.ru/" TargetMode="External"/><Relationship Id="rId37" Type="http://schemas.openxmlformats.org/officeDocument/2006/relationships/hyperlink" Target="http://elib.fa.ru/" TargetMode="External"/><Relationship Id="rId40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s://cbr.ru/Content/Document/File/152926/review_token.pdf" TargetMode="External"/><Relationship Id="rId23" Type="http://schemas.openxmlformats.org/officeDocument/2006/relationships/hyperlink" Target="http://www.imf.com/" TargetMode="External"/><Relationship Id="rId28" Type="http://schemas.openxmlformats.org/officeDocument/2006/relationships/hyperlink" Target="http://arb.ru/" TargetMode="External"/><Relationship Id="rId36" Type="http://schemas.openxmlformats.org/officeDocument/2006/relationships/hyperlink" Target="http://www.book.ru/" TargetMode="External"/><Relationship Id="rId10" Type="http://schemas.openxmlformats.org/officeDocument/2006/relationships/hyperlink" Target="https://www.consultant.ru/document/cons_doc_LAW_436693/9db99c522a8a42a6d8d6c56d40b5166d5abadbf0/" TargetMode="External"/><Relationship Id="rId19" Type="http://schemas.openxmlformats.org/officeDocument/2006/relationships/hyperlink" Target="http://www.cbr.ru/" TargetMode="External"/><Relationship Id="rId31" Type="http://schemas.openxmlformats.org/officeDocument/2006/relationships/hyperlink" Target="http://www.banki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cbr.ru/Content/Document/File/131360/oncfr_2022-2024.pdf" TargetMode="External"/><Relationship Id="rId14" Type="http://schemas.openxmlformats.org/officeDocument/2006/relationships/hyperlink" Target="https://elib.fa.ru/art2023/bv1242.pdf" TargetMode="External"/><Relationship Id="rId22" Type="http://schemas.openxmlformats.org/officeDocument/2006/relationships/hyperlink" Target="http://www.bis.org/" TargetMode="External"/><Relationship Id="rId27" Type="http://schemas.openxmlformats.org/officeDocument/2006/relationships/hyperlink" Target="http://www.cfin.ru/" TargetMode="External"/><Relationship Id="rId30" Type="http://schemas.openxmlformats.org/officeDocument/2006/relationships/hyperlink" Target="http://bankir.ru/analytics/" TargetMode="External"/><Relationship Id="rId35" Type="http://schemas.openxmlformats.org/officeDocument/2006/relationships/hyperlink" Target="http://biblioclub.ru/" TargetMode="External"/><Relationship Id="rId8" Type="http://schemas.openxmlformats.org/officeDocument/2006/relationships/footer" Target="footer1.xml"/><Relationship Id="rId3" Type="http://schemas.openxmlformats.org/officeDocument/2006/relationships/styles" Target="styles.xml"/><Relationship Id="rId12" Type="http://schemas.openxmlformats.org/officeDocument/2006/relationships/hyperlink" Target="https://cbr.ru/Content/Document/File/142114/concept_09-11-2022.pdf" TargetMode="External"/><Relationship Id="rId17" Type="http://schemas.openxmlformats.org/officeDocument/2006/relationships/hyperlink" Target="http://www.duma.gov.ru/" TargetMode="External"/><Relationship Id="rId25" Type="http://schemas.openxmlformats.org/officeDocument/2006/relationships/hyperlink" Target="http://www.consultant.ru/" TargetMode="External"/><Relationship Id="rId33" Type="http://schemas.openxmlformats.org/officeDocument/2006/relationships/hyperlink" Target="http://www.asros.ru/" TargetMode="External"/><Relationship Id="rId38" Type="http://schemas.openxmlformats.org/officeDocument/2006/relationships/hyperlink" Target="http://www.elibrary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A8D1BD-AEAF-4A29-933E-E50E29089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10445</Words>
  <Characters>59537</Characters>
  <Application>Microsoft Office Word</Application>
  <DocSecurity>0</DocSecurity>
  <Lines>496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4</vt:lpstr>
    </vt:vector>
  </TitlesOfParts>
  <Company>HOME</Company>
  <LinksUpToDate>false</LinksUpToDate>
  <CharactersWithSpaces>69843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</dc:title>
  <dc:subject/>
  <dc:creator>Светлана</dc:creator>
  <dc:description/>
  <cp:lastModifiedBy>Айрапетян Каринэ Петросовна</cp:lastModifiedBy>
  <cp:revision>4</cp:revision>
  <cp:lastPrinted>2024-06-17T15:25:00Z</cp:lastPrinted>
  <dcterms:created xsi:type="dcterms:W3CDTF">2024-06-17T14:25:00Z</dcterms:created>
  <dcterms:modified xsi:type="dcterms:W3CDTF">2024-06-17T14:32:00Z</dcterms:modified>
  <dc:language>ru-RU</dc:language>
</cp:coreProperties>
</file>